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34"/>
      <w:bookmarkStart w:id="3" w:name="OLE_LINK33"/>
      <w:bookmarkStart w:id="4" w:name="OLE_LINK13"/>
      <w:bookmarkStart w:id="5" w:name="OLE_LINK12"/>
      <w:r>
        <w:rPr>
          <w:rFonts w:hint="eastAsia" w:ascii="Arial" w:hAnsi="Arial" w:eastAsia="宋体"/>
          <w:b/>
          <w:lang w:eastAsia="ja-JP"/>
        </w:rPr>
        <w:t>3GPP TSG RAN WG1 #9</w:t>
      </w:r>
      <w:r>
        <w:rPr>
          <w:rFonts w:hint="eastAsia" w:ascii="Arial" w:hAnsi="Arial" w:eastAsia="宋体"/>
          <w:b/>
        </w:rPr>
        <w:t xml:space="preserve">6bis              </w:t>
      </w:r>
      <w:r>
        <w:rPr>
          <w:rFonts w:hint="eastAsia" w:ascii="Arial" w:hAnsi="Arial" w:eastAsia="宋体"/>
          <w:b/>
          <w:lang w:eastAsia="ja-JP"/>
        </w:rPr>
        <w:t xml:space="preserve">                            </w:t>
      </w:r>
      <w:r>
        <w:rPr>
          <w:rFonts w:hint="eastAsia" w:ascii="Arial" w:hAnsi="Arial" w:eastAsia="宋体"/>
          <w:b/>
        </w:rPr>
        <w:t xml:space="preserve"> </w:t>
      </w:r>
      <w:r>
        <w:rPr>
          <w:rFonts w:ascii="Arial" w:hAnsi="Arial" w:eastAsia="宋体"/>
          <w:b/>
        </w:rPr>
        <w:t xml:space="preserve">   </w:t>
      </w:r>
      <w:r>
        <w:rPr>
          <w:rFonts w:hint="eastAsia" w:ascii="Arial" w:hAnsi="Arial" w:eastAsia="宋体"/>
          <w:b/>
          <w:lang w:eastAsia="ja-JP"/>
        </w:rPr>
        <w:t>R1-19</w:t>
      </w:r>
      <w:r>
        <w:rPr>
          <w:rFonts w:hint="eastAsia" w:ascii="Arial" w:hAnsi="Arial" w:eastAsia="宋体"/>
          <w:b/>
        </w:rPr>
        <w:t>04016</w:t>
      </w:r>
      <w:r>
        <w:rPr>
          <w:rFonts w:hint="eastAsia" w:ascii="Arial" w:hAnsi="Arial" w:eastAsia="宋体"/>
          <w:b/>
          <w:lang w:eastAsia="ja-JP"/>
        </w:rPr>
        <w:t xml:space="preserve">                                                                          </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Xi</w:t>
      </w:r>
      <w:r>
        <w:rPr>
          <w:rFonts w:ascii="Arial" w:hAnsi="Arial" w:eastAsia="宋体"/>
          <w:b/>
        </w:rPr>
        <w:t>’</w:t>
      </w:r>
      <w:r>
        <w:rPr>
          <w:rFonts w:hint="eastAsia" w:ascii="Arial" w:hAnsi="Arial" w:eastAsia="宋体"/>
          <w:b/>
          <w:lang w:eastAsia="ja-JP"/>
        </w:rPr>
        <w:t>an, China, 8</w:t>
      </w:r>
      <w:r>
        <w:rPr>
          <w:rFonts w:hint="eastAsia" w:ascii="Arial" w:hAnsi="Arial" w:eastAsia="宋体"/>
          <w:b/>
          <w:vertAlign w:val="superscript"/>
          <w:lang w:eastAsia="ja-JP"/>
        </w:rPr>
        <w:t>th</w:t>
      </w:r>
      <w:r>
        <w:rPr>
          <w:rFonts w:hint="eastAsia" w:ascii="Arial" w:hAnsi="Arial" w:eastAsia="宋体"/>
          <w:b/>
        </w:rPr>
        <w:t xml:space="preserve"> - </w:t>
      </w:r>
      <w:r>
        <w:rPr>
          <w:rFonts w:hint="eastAsia" w:ascii="Arial" w:hAnsi="Arial" w:eastAsia="宋体"/>
          <w:b/>
          <w:lang w:eastAsia="ja-JP"/>
        </w:rPr>
        <w:t>12</w:t>
      </w:r>
      <w:r>
        <w:rPr>
          <w:rFonts w:hint="eastAsia" w:ascii="Arial" w:hAnsi="Arial" w:eastAsia="宋体"/>
          <w:b/>
          <w:vertAlign w:val="superscript"/>
          <w:lang w:eastAsia="ja-JP"/>
        </w:rPr>
        <w:t>th</w:t>
      </w:r>
      <w:r>
        <w:rPr>
          <w:rFonts w:hint="eastAsia" w:ascii="Arial" w:hAnsi="Arial" w:eastAsia="宋体"/>
          <w:b/>
          <w:lang w:eastAsia="ja-JP"/>
        </w:rPr>
        <w:t xml:space="preserve"> April, 201</w:t>
      </w:r>
      <w:r>
        <w:rPr>
          <w:rFonts w:hint="eastAsia" w:ascii="Arial" w:hAnsi="Arial" w:eastAsia="宋体"/>
          <w:b/>
        </w:rPr>
        <w:t>9</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Remaining issues on low PAPR RS</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7.2.8.5</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pStyle w:val="92"/>
        <w:snapToGrid w:val="0"/>
        <w:spacing w:before="180" w:beforeLines="50" w:after="180" w:afterLines="50" w:line="240" w:lineRule="auto"/>
        <w:ind w:left="0" w:leftChars="0"/>
        <w:rPr>
          <w:rFonts w:ascii="Times New Roman" w:hAnsi="Times New Roman"/>
          <w:sz w:val="20"/>
          <w:szCs w:val="20"/>
        </w:rPr>
      </w:pPr>
      <w:r>
        <w:rPr>
          <w:rFonts w:hint="eastAsia" w:ascii="Times New Roman" w:hAnsi="Times New Roman"/>
          <w:sz w:val="20"/>
          <w:szCs w:val="20"/>
        </w:rPr>
        <w:t>In RAN1#96 meeting, good progress was achieved on low PAPR DMRS enhancement [1]. The remaining issues include length-6 DMRS sequences design for pi/2-BPSK, deterministic sequence hopping, sequence reordering and CSS for enhanced DMR</w:t>
      </w:r>
      <w:r>
        <w:rPr>
          <w:rFonts w:ascii="Times New Roman" w:hAnsi="Times New Roman"/>
          <w:sz w:val="20"/>
          <w:szCs w:val="20"/>
        </w:rPr>
        <w:t>S</w:t>
      </w:r>
      <w:r>
        <w:rPr>
          <w:rFonts w:hint="eastAsia" w:ascii="Times New Roman" w:hAnsi="Times New Roman"/>
          <w:sz w:val="20"/>
          <w:szCs w:val="20"/>
        </w:rPr>
        <w:t xml:space="preserve">. </w:t>
      </w:r>
    </w:p>
    <w:p>
      <w:pPr>
        <w:pStyle w:val="17"/>
        <w:snapToGrid w:val="0"/>
        <w:spacing w:before="180" w:beforeLines="50" w:after="180" w:afterLines="50"/>
        <w:rPr>
          <w:color w:val="auto"/>
          <w:kern w:val="0"/>
          <w:sz w:val="20"/>
        </w:rPr>
      </w:pPr>
      <w:r>
        <w:rPr>
          <w:rFonts w:hint="eastAsia"/>
          <w:color w:val="auto"/>
          <w:kern w:val="0"/>
          <w:sz w:val="20"/>
        </w:rPr>
        <w:t>In this contribution, we provide our views on th</w:t>
      </w:r>
      <w:r>
        <w:rPr>
          <w:color w:val="auto"/>
          <w:kern w:val="0"/>
          <w:sz w:val="20"/>
        </w:rPr>
        <w:t>e</w:t>
      </w:r>
      <w:r>
        <w:rPr>
          <w:rFonts w:hint="eastAsia"/>
          <w:color w:val="auto"/>
          <w:kern w:val="0"/>
          <w:sz w:val="20"/>
        </w:rPr>
        <w:t>se remaining issues of low PAPR DMRS enhancements.</w:t>
      </w:r>
    </w:p>
    <w:p>
      <w:pPr>
        <w:pStyle w:val="2"/>
        <w:snapToGrid w:val="0"/>
        <w:spacing w:before="180" w:beforeLines="50" w:after="180" w:afterLines="50"/>
        <w:ind w:left="431" w:hanging="431"/>
        <w:rPr>
          <w:sz w:val="28"/>
          <w:lang w:val="en-US"/>
        </w:rPr>
      </w:pPr>
      <w:r>
        <w:rPr>
          <w:sz w:val="28"/>
          <w:lang w:val="en-US"/>
        </w:rPr>
        <w:t>Discussion</w:t>
      </w:r>
    </w:p>
    <w:p>
      <w:pPr>
        <w:pStyle w:val="3"/>
        <w:snapToGrid w:val="0"/>
        <w:spacing w:line="240" w:lineRule="auto"/>
        <w:rPr>
          <w:rFonts w:ascii="Arial" w:hAnsi="Arial" w:cs="Arial"/>
          <w:sz w:val="24"/>
          <w:lang w:val="en-US"/>
        </w:rPr>
      </w:pPr>
      <w:r>
        <w:rPr>
          <w:rFonts w:hint="eastAsia" w:ascii="Arial" w:hAnsi="Arial" w:cs="Arial"/>
          <w:sz w:val="24"/>
          <w:lang w:val="en-US"/>
        </w:rPr>
        <w:t>CGS for length-6</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RAN1#96 meeting, two DMRS ports based on different comb offsets in one OFDM symbol were agreed when Rel-16 DMRS is configured for pi/2 BPSK PUSCH. Based on 8 PSK modulation for length-6 CGS, the searched 30 sequences should have comparable PAPR with data for both comb 0 and comb 1. Meanwhile, low cross correlation, good auto-correlation are also important criteria.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Based on email discussion after RAN1#96 meeting, several options are provided for port multiplexing. In our view, 30 searched sequences can be based on either Alt.1 or Alt.2 as follows</w:t>
      </w:r>
      <w:r>
        <w:rPr>
          <w:rFonts w:ascii="Times New Roman" w:hAnsi="Times New Roman"/>
          <w:sz w:val="20"/>
          <w:szCs w:val="20"/>
        </w:rPr>
        <w:t>:</w:t>
      </w:r>
      <w:r>
        <w:rPr>
          <w:rFonts w:hint="eastAsia" w:ascii="Times New Roman" w:hAnsi="Times New Roman"/>
          <w:sz w:val="20"/>
          <w:szCs w:val="20"/>
        </w:rPr>
        <w:t xml:space="preserve"> </w:t>
      </w:r>
    </w:p>
    <w:p>
      <w:pPr>
        <w:numPr>
          <w:ilvl w:val="0"/>
          <w:numId w:val="4"/>
        </w:numPr>
        <w:snapToGrid w:val="0"/>
        <w:spacing w:after="0" w:line="240" w:lineRule="auto"/>
        <w:ind w:hanging="363"/>
        <w:rPr>
          <w:rFonts w:ascii="Times" w:hAnsi="Times" w:eastAsia="Times New Roman"/>
          <w:sz w:val="20"/>
          <w:szCs w:val="20"/>
          <w:lang w:val="en-GB" w:eastAsia="en-US"/>
        </w:rPr>
      </w:pPr>
      <w:r>
        <w:rPr>
          <w:rFonts w:ascii="Times" w:hAnsi="Times" w:eastAsia="Times New Roman"/>
          <w:sz w:val="20"/>
          <w:szCs w:val="20"/>
          <w:lang w:val="en-GB" w:eastAsia="en-US"/>
        </w:rPr>
        <w:t>Alt.1 pre-DFT block-OCC [X -X] and use length N DFT and a single sequence set X</w:t>
      </w:r>
    </w:p>
    <w:p>
      <w:pPr>
        <w:numPr>
          <w:ilvl w:val="1"/>
          <w:numId w:val="4"/>
        </w:numPr>
        <w:snapToGrid w:val="0"/>
        <w:spacing w:after="0" w:line="240" w:lineRule="auto"/>
        <w:ind w:hanging="363"/>
        <w:rPr>
          <w:rFonts w:ascii="Times" w:hAnsi="Times" w:eastAsia="Times New Roman"/>
          <w:sz w:val="20"/>
          <w:szCs w:val="20"/>
          <w:lang w:val="en-GB" w:eastAsia="en-US"/>
        </w:rPr>
      </w:pPr>
      <w:r>
        <w:rPr>
          <w:rFonts w:ascii="Times" w:hAnsi="Times" w:eastAsia="Times New Roman"/>
          <w:sz w:val="20"/>
          <w:szCs w:val="20"/>
          <w:lang w:val="en-GB" w:eastAsia="en-US"/>
        </w:rPr>
        <w:t>Property: AC,</w:t>
      </w:r>
      <w:r>
        <w:rPr>
          <w:rFonts w:hint="eastAsia" w:ascii="Times" w:hAnsi="Times" w:eastAsia="Times New Roman"/>
          <w:sz w:val="20"/>
          <w:szCs w:val="20"/>
        </w:rPr>
        <w:t xml:space="preserve"> </w:t>
      </w:r>
      <w:r>
        <w:rPr>
          <w:rFonts w:ascii="Times" w:hAnsi="Times" w:eastAsia="Times New Roman"/>
          <w:sz w:val="20"/>
          <w:szCs w:val="20"/>
          <w:lang w:val="en-GB" w:eastAsia="en-US"/>
        </w:rPr>
        <w:t>XC,</w:t>
      </w:r>
      <w:r>
        <w:rPr>
          <w:rFonts w:hint="eastAsia" w:ascii="Times" w:hAnsi="Times" w:eastAsia="Times New Roman"/>
          <w:sz w:val="20"/>
          <w:szCs w:val="20"/>
        </w:rPr>
        <w:t xml:space="preserve"> </w:t>
      </w:r>
      <w:r>
        <w:rPr>
          <w:rFonts w:ascii="Times" w:hAnsi="Times" w:eastAsia="Times New Roman"/>
          <w:sz w:val="20"/>
          <w:szCs w:val="20"/>
          <w:lang w:val="en-GB" w:eastAsia="en-US"/>
        </w:rPr>
        <w:t>PAPR different for the two combs  (due to [X X] and [X -X])</w:t>
      </w:r>
    </w:p>
    <w:p>
      <w:pPr>
        <w:numPr>
          <w:ilvl w:val="1"/>
          <w:numId w:val="4"/>
        </w:numPr>
        <w:snapToGrid w:val="0"/>
        <w:spacing w:after="0" w:line="240" w:lineRule="auto"/>
        <w:ind w:hanging="363"/>
        <w:rPr>
          <w:rFonts w:ascii="Times" w:hAnsi="Times" w:eastAsia="Times New Roman"/>
          <w:sz w:val="20"/>
          <w:szCs w:val="20"/>
          <w:lang w:val="en-GB" w:eastAsia="en-US"/>
        </w:rPr>
      </w:pPr>
      <w:r>
        <w:rPr>
          <w:rFonts w:ascii="Times" w:hAnsi="Times" w:eastAsia="Times New Roman"/>
          <w:sz w:val="20"/>
          <w:szCs w:val="20"/>
          <w:lang w:val="en-GB" w:eastAsia="en-US"/>
        </w:rPr>
        <w:t>A single sequence set X design may take into account AC,XC and PAPR for both the XX and the X -X mapping, i.e. for mapping to any of the two combs</w:t>
      </w:r>
    </w:p>
    <w:p>
      <w:pPr>
        <w:numPr>
          <w:ilvl w:val="0"/>
          <w:numId w:val="4"/>
        </w:numPr>
        <w:snapToGrid w:val="0"/>
        <w:spacing w:after="0" w:line="240" w:lineRule="auto"/>
        <w:ind w:hanging="363"/>
        <w:rPr>
          <w:rFonts w:ascii="Times" w:hAnsi="Times" w:eastAsia="Times New Roman"/>
          <w:sz w:val="20"/>
          <w:szCs w:val="20"/>
          <w:lang w:val="en-GB" w:eastAsia="en-US"/>
        </w:rPr>
      </w:pPr>
      <w:r>
        <w:rPr>
          <w:rFonts w:ascii="Times" w:hAnsi="Times" w:eastAsia="Times New Roman"/>
          <w:sz w:val="20"/>
          <w:szCs w:val="20"/>
          <w:lang w:val="en-GB" w:eastAsia="en-US"/>
        </w:rPr>
        <w:t>Alt.2 Rel-15 Type 1 Mapping with a single sequence set X, i.e., sequence X in time domain gives the same frequency domain sequence on both combs</w:t>
      </w:r>
    </w:p>
    <w:p>
      <w:pPr>
        <w:numPr>
          <w:ilvl w:val="1"/>
          <w:numId w:val="4"/>
        </w:numPr>
        <w:snapToGrid w:val="0"/>
        <w:spacing w:after="0" w:line="240" w:lineRule="auto"/>
        <w:ind w:hanging="363"/>
        <w:rPr>
          <w:rFonts w:ascii="Times" w:hAnsi="Times" w:eastAsia="Times New Roman"/>
          <w:sz w:val="20"/>
          <w:szCs w:val="20"/>
          <w:lang w:val="en-GB" w:eastAsia="en-US"/>
        </w:rPr>
      </w:pPr>
      <w:r>
        <w:rPr>
          <w:rFonts w:ascii="Times" w:hAnsi="Times" w:eastAsia="Times New Roman"/>
          <w:sz w:val="20"/>
          <w:szCs w:val="20"/>
          <w:lang w:val="en-GB" w:eastAsia="en-US"/>
        </w:rPr>
        <w:t>Property: AC,</w:t>
      </w:r>
      <w:r>
        <w:rPr>
          <w:rFonts w:hint="eastAsia" w:ascii="Times" w:hAnsi="Times" w:eastAsia="Times New Roman"/>
          <w:sz w:val="20"/>
          <w:szCs w:val="20"/>
        </w:rPr>
        <w:t xml:space="preserve"> </w:t>
      </w:r>
      <w:r>
        <w:rPr>
          <w:rFonts w:ascii="Times" w:hAnsi="Times" w:eastAsia="Times New Roman"/>
          <w:sz w:val="20"/>
          <w:szCs w:val="20"/>
          <w:lang w:val="en-GB" w:eastAsia="en-US"/>
        </w:rPr>
        <w:t>XC same on both combs, PAPR different for the two combs</w:t>
      </w:r>
    </w:p>
    <w:p>
      <w:pPr>
        <w:numPr>
          <w:ilvl w:val="1"/>
          <w:numId w:val="4"/>
        </w:numPr>
        <w:snapToGrid w:val="0"/>
        <w:spacing w:after="0" w:line="240" w:lineRule="auto"/>
        <w:ind w:hanging="363"/>
        <w:rPr>
          <w:rFonts w:ascii="Times" w:hAnsi="Times" w:eastAsia="Times New Roman"/>
          <w:sz w:val="20"/>
          <w:szCs w:val="20"/>
          <w:lang w:val="en-GB" w:eastAsia="en-US"/>
        </w:rPr>
      </w:pPr>
      <w:r>
        <w:rPr>
          <w:rFonts w:ascii="Times" w:hAnsi="Times" w:eastAsia="Times New Roman"/>
          <w:sz w:val="20"/>
          <w:szCs w:val="20"/>
          <w:lang w:val="en-GB" w:eastAsia="en-US"/>
        </w:rPr>
        <w:t>Mapping to 2nd  comb can be implemented either pre-DFT (by applying exp(j*2*pi*n/N))  or post-DFT (direct mapping to 2nd comb)</w:t>
      </w:r>
    </w:p>
    <w:p>
      <w:pPr>
        <w:numPr>
          <w:ilvl w:val="1"/>
          <w:numId w:val="4"/>
        </w:numPr>
        <w:snapToGrid w:val="0"/>
        <w:spacing w:after="0" w:line="240" w:lineRule="auto"/>
        <w:ind w:hanging="363"/>
        <w:rPr>
          <w:rFonts w:ascii="Times" w:hAnsi="Times" w:eastAsia="Times New Roman"/>
          <w:sz w:val="20"/>
          <w:szCs w:val="20"/>
          <w:lang w:val="en-GB" w:eastAsia="en-US"/>
        </w:rPr>
      </w:pPr>
      <w:r>
        <w:rPr>
          <w:rFonts w:ascii="Times" w:hAnsi="Times" w:eastAsia="Times New Roman"/>
          <w:sz w:val="20"/>
          <w:szCs w:val="20"/>
          <w:lang w:val="en-GB" w:eastAsia="en-US"/>
        </w:rPr>
        <w:t>A single sequence set X may be designed independently of which comb is assumed with respect to XC,</w:t>
      </w:r>
      <w:r>
        <w:rPr>
          <w:rFonts w:hint="eastAsia" w:ascii="Times" w:hAnsi="Times" w:eastAsia="Times New Roman"/>
          <w:sz w:val="20"/>
          <w:szCs w:val="20"/>
        </w:rPr>
        <w:t xml:space="preserve"> </w:t>
      </w:r>
      <w:r>
        <w:rPr>
          <w:rFonts w:ascii="Times" w:hAnsi="Times" w:eastAsia="Times New Roman"/>
          <w:sz w:val="20"/>
          <w:szCs w:val="20"/>
          <w:lang w:val="en-GB" w:eastAsia="en-US"/>
        </w:rPr>
        <w:t>AC properties since resulting XC and AC will be the same for each comb</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this section, we provide our searched 30 sequences based on both Alt.1 and Alt.2. The searched sequences for Alt.1 and Alt.2 are shown in Table 2.1-1 and 2.1-2 respectively.</w:t>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Table 2.1-1 New sequences for Length=6 based on Alt.1</w:t>
      </w:r>
    </w:p>
    <w:tbl>
      <w:tblPr>
        <w:tblStyle w:val="34"/>
        <w:tblW w:w="9390" w:type="dxa"/>
        <w:tblInd w:w="0" w:type="dxa"/>
        <w:tblLayout w:type="fixed"/>
        <w:tblCellMar>
          <w:top w:w="15" w:type="dxa"/>
          <w:left w:w="15" w:type="dxa"/>
          <w:bottom w:w="15" w:type="dxa"/>
          <w:right w:w="15" w:type="dxa"/>
        </w:tblCellMar>
      </w:tblPr>
      <w:tblGrid>
        <w:gridCol w:w="365"/>
        <w:gridCol w:w="427"/>
        <w:gridCol w:w="426"/>
        <w:gridCol w:w="427"/>
        <w:gridCol w:w="425"/>
        <w:gridCol w:w="427"/>
        <w:gridCol w:w="429"/>
        <w:gridCol w:w="916"/>
        <w:gridCol w:w="916"/>
        <w:gridCol w:w="365"/>
        <w:gridCol w:w="405"/>
        <w:gridCol w:w="407"/>
        <w:gridCol w:w="406"/>
        <w:gridCol w:w="406"/>
        <w:gridCol w:w="405"/>
        <w:gridCol w:w="407"/>
        <w:gridCol w:w="915"/>
        <w:gridCol w:w="916"/>
      </w:tblGrid>
      <w:tr>
        <w:tblPrEx>
          <w:tblLayout w:type="fixed"/>
          <w:tblCellMar>
            <w:top w:w="15" w:type="dxa"/>
            <w:left w:w="15" w:type="dxa"/>
            <w:bottom w:w="15" w:type="dxa"/>
            <w:right w:w="15" w:type="dxa"/>
          </w:tblCellMar>
        </w:tblPrEx>
        <w:trPr>
          <w:trHeight w:val="417" w:hRule="atLeast"/>
        </w:trPr>
        <w:tc>
          <w:tcPr>
            <w:tcW w:w="365" w:type="dxa"/>
            <w:tcBorders>
              <w:top w:val="single" w:color="000000" w:sz="12" w:space="0"/>
              <w:left w:val="single" w:color="000000" w:sz="12" w:space="0"/>
              <w:bottom w:val="single" w:color="000000" w:sz="4" w:space="0"/>
              <w:right w:val="single" w:color="000000" w:sz="4" w:space="0"/>
            </w:tcBorders>
            <w:shd w:val="clear" w:color="auto" w:fill="auto"/>
            <w:vAlign w:val="bottom"/>
          </w:tcPr>
          <w:p>
            <w:pPr>
              <w:jc w:val="center"/>
              <w:rPr>
                <w:rFonts w:ascii="Times New Roman" w:hAnsi="Times New Roman" w:eastAsia="宋体"/>
                <w:color w:val="000000"/>
                <w:sz w:val="20"/>
                <w:szCs w:val="20"/>
              </w:rPr>
            </w:pPr>
            <w:r>
              <w:rPr>
                <w:rFonts w:hint="eastAsia" w:ascii="Times New Roman" w:hAnsi="Times New Roman" w:eastAsia="宋体"/>
                <w:i/>
                <w:iCs/>
                <w:color w:val="000000"/>
                <w:sz w:val="20"/>
                <w:szCs w:val="20"/>
              </w:rPr>
              <w:t>u</w:t>
            </w:r>
          </w:p>
        </w:tc>
        <w:tc>
          <w:tcPr>
            <w:tcW w:w="2561" w:type="dxa"/>
            <w:gridSpan w:val="6"/>
            <w:tcBorders>
              <w:top w:val="single" w:color="000000" w:sz="12" w:space="0"/>
              <w:left w:val="single" w:color="000000" w:sz="4" w:space="0"/>
              <w:bottom w:val="single" w:color="000000" w:sz="4" w:space="0"/>
              <w:right w:val="single" w:color="000000" w:sz="4" w:space="0"/>
            </w:tcBorders>
            <w:shd w:val="clear" w:color="auto" w:fill="auto"/>
            <w:vAlign w:val="bottom"/>
          </w:tcPr>
          <w:p>
            <w:pPr>
              <w:jc w:val="center"/>
              <w:rPr>
                <w:rFonts w:ascii="Times New Roman" w:hAnsi="Times New Roman" w:eastAsia="宋体"/>
                <w:color w:val="000000"/>
                <w:sz w:val="20"/>
                <w:szCs w:val="20"/>
              </w:rPr>
            </w:pPr>
            <w:r>
              <w:rPr>
                <w:rFonts w:hint="eastAsia" w:ascii="Times New Roman" w:hAnsi="Times New Roman" w:eastAsia="宋体"/>
                <w:color w:val="000000"/>
                <w:sz w:val="20"/>
                <w:szCs w:val="20"/>
              </w:rPr>
              <w:t>Length-6 sequence</w:t>
            </w:r>
          </w:p>
        </w:tc>
        <w:tc>
          <w:tcPr>
            <w:tcW w:w="916" w:type="dxa"/>
            <w:tcBorders>
              <w:top w:val="single" w:color="000000" w:sz="12" w:space="0"/>
              <w:left w:val="single" w:color="000000" w:sz="4" w:space="0"/>
              <w:bottom w:val="single" w:color="000000" w:sz="4" w:space="0"/>
              <w:right w:val="single" w:color="000000" w:sz="4" w:space="0"/>
            </w:tcBorders>
            <w:shd w:val="clear" w:color="auto" w:fill="auto"/>
            <w:vAlign w:val="bottom"/>
          </w:tcPr>
          <w:p>
            <w:pPr>
              <w:jc w:val="center"/>
              <w:rPr>
                <w:rFonts w:ascii="Times New Roman" w:hAnsi="Times New Roman" w:eastAsia="宋体"/>
                <w:color w:val="000000"/>
                <w:sz w:val="20"/>
                <w:szCs w:val="20"/>
              </w:rPr>
            </w:pPr>
            <w:r>
              <w:rPr>
                <w:rFonts w:hint="eastAsia" w:ascii="Times New Roman" w:hAnsi="Times New Roman" w:eastAsia="宋体"/>
                <w:color w:val="000000"/>
                <w:sz w:val="20"/>
                <w:szCs w:val="20"/>
              </w:rPr>
              <w:t>PAPR for p0</w:t>
            </w:r>
          </w:p>
        </w:tc>
        <w:tc>
          <w:tcPr>
            <w:tcW w:w="916" w:type="dxa"/>
            <w:tcBorders>
              <w:top w:val="single" w:color="000000" w:sz="12" w:space="0"/>
              <w:left w:val="single" w:color="000000" w:sz="4" w:space="0"/>
              <w:bottom w:val="single" w:color="000000" w:sz="4" w:space="0"/>
              <w:right w:val="single" w:color="000000" w:sz="12" w:space="0"/>
            </w:tcBorders>
            <w:shd w:val="clear" w:color="auto" w:fill="auto"/>
            <w:vAlign w:val="bottom"/>
          </w:tcPr>
          <w:p>
            <w:pPr>
              <w:jc w:val="center"/>
              <w:rPr>
                <w:rFonts w:ascii="Times New Roman" w:hAnsi="Times New Roman" w:eastAsia="宋体"/>
                <w:color w:val="000000"/>
                <w:sz w:val="20"/>
                <w:szCs w:val="20"/>
              </w:rPr>
            </w:pPr>
            <w:r>
              <w:rPr>
                <w:rFonts w:hint="eastAsia" w:ascii="Times New Roman" w:hAnsi="Times New Roman" w:eastAsia="宋体"/>
                <w:color w:val="000000"/>
                <w:sz w:val="20"/>
                <w:szCs w:val="20"/>
              </w:rPr>
              <w:t>PAPR for p2</w:t>
            </w:r>
          </w:p>
        </w:tc>
        <w:tc>
          <w:tcPr>
            <w:tcW w:w="365" w:type="dxa"/>
            <w:tcBorders>
              <w:top w:val="single" w:color="000000" w:sz="12" w:space="0"/>
              <w:left w:val="single" w:color="000000" w:sz="12" w:space="0"/>
              <w:bottom w:val="single" w:color="000000" w:sz="4" w:space="0"/>
              <w:right w:val="single" w:color="000000" w:sz="4" w:space="0"/>
            </w:tcBorders>
            <w:shd w:val="clear" w:color="auto" w:fill="auto"/>
            <w:vAlign w:val="bottom"/>
          </w:tcPr>
          <w:p>
            <w:pPr>
              <w:jc w:val="center"/>
              <w:rPr>
                <w:rFonts w:ascii="Times New Roman" w:hAnsi="Times New Roman" w:eastAsia="宋体"/>
                <w:color w:val="000000"/>
                <w:sz w:val="20"/>
                <w:szCs w:val="20"/>
              </w:rPr>
            </w:pPr>
            <w:r>
              <w:rPr>
                <w:rFonts w:hint="eastAsia" w:ascii="Times New Roman" w:hAnsi="Times New Roman" w:eastAsia="宋体"/>
                <w:i/>
                <w:iCs/>
                <w:color w:val="000000"/>
                <w:sz w:val="20"/>
                <w:szCs w:val="20"/>
              </w:rPr>
              <w:t>u</w:t>
            </w:r>
          </w:p>
        </w:tc>
        <w:tc>
          <w:tcPr>
            <w:tcW w:w="2436" w:type="dxa"/>
            <w:gridSpan w:val="6"/>
            <w:tcBorders>
              <w:top w:val="single" w:color="000000" w:sz="12" w:space="0"/>
              <w:left w:val="single" w:color="000000" w:sz="4" w:space="0"/>
              <w:bottom w:val="single" w:color="000000" w:sz="4" w:space="0"/>
              <w:right w:val="single" w:color="000000" w:sz="4" w:space="0"/>
            </w:tcBorders>
            <w:shd w:val="clear" w:color="auto" w:fill="auto"/>
            <w:vAlign w:val="bottom"/>
          </w:tcPr>
          <w:p>
            <w:pPr>
              <w:jc w:val="center"/>
              <w:rPr>
                <w:rFonts w:ascii="Times New Roman" w:hAnsi="Times New Roman" w:eastAsia="宋体"/>
                <w:color w:val="000000"/>
                <w:sz w:val="20"/>
                <w:szCs w:val="20"/>
              </w:rPr>
            </w:pPr>
            <w:r>
              <w:rPr>
                <w:rFonts w:hint="eastAsia" w:ascii="Times New Roman" w:hAnsi="Times New Roman" w:eastAsia="宋体"/>
                <w:color w:val="000000"/>
                <w:sz w:val="20"/>
                <w:szCs w:val="20"/>
              </w:rPr>
              <w:t>Length-6 sequence</w:t>
            </w:r>
          </w:p>
        </w:tc>
        <w:tc>
          <w:tcPr>
            <w:tcW w:w="915" w:type="dxa"/>
            <w:tcBorders>
              <w:top w:val="single" w:color="000000" w:sz="12" w:space="0"/>
              <w:left w:val="single" w:color="000000" w:sz="4" w:space="0"/>
              <w:bottom w:val="single" w:color="000000" w:sz="4" w:space="0"/>
              <w:right w:val="single" w:color="000000" w:sz="4" w:space="0"/>
            </w:tcBorders>
            <w:shd w:val="clear" w:color="auto" w:fill="auto"/>
            <w:vAlign w:val="bottom"/>
          </w:tcPr>
          <w:p>
            <w:pPr>
              <w:jc w:val="center"/>
              <w:rPr>
                <w:rFonts w:ascii="Times New Roman" w:hAnsi="Times New Roman" w:eastAsia="宋体"/>
                <w:color w:val="000000"/>
                <w:sz w:val="20"/>
                <w:szCs w:val="20"/>
              </w:rPr>
            </w:pPr>
            <w:r>
              <w:rPr>
                <w:rFonts w:hint="eastAsia" w:ascii="Times New Roman" w:hAnsi="Times New Roman" w:eastAsia="宋体"/>
                <w:color w:val="000000"/>
                <w:sz w:val="20"/>
                <w:szCs w:val="20"/>
              </w:rPr>
              <w:t>PAPR for p0</w:t>
            </w:r>
          </w:p>
        </w:tc>
        <w:tc>
          <w:tcPr>
            <w:tcW w:w="916" w:type="dxa"/>
            <w:tcBorders>
              <w:top w:val="single" w:color="000000" w:sz="12" w:space="0"/>
              <w:left w:val="single" w:color="000000" w:sz="4" w:space="0"/>
              <w:bottom w:val="single" w:color="000000" w:sz="4" w:space="0"/>
              <w:right w:val="single" w:color="000000" w:sz="12" w:space="0"/>
            </w:tcBorders>
            <w:shd w:val="clear" w:color="auto" w:fill="auto"/>
            <w:vAlign w:val="bottom"/>
          </w:tcPr>
          <w:p>
            <w:pPr>
              <w:jc w:val="center"/>
              <w:rPr>
                <w:rFonts w:ascii="Times New Roman" w:hAnsi="Times New Roman" w:eastAsia="宋体"/>
                <w:color w:val="000000"/>
                <w:sz w:val="20"/>
                <w:szCs w:val="20"/>
              </w:rPr>
            </w:pPr>
            <w:r>
              <w:rPr>
                <w:rFonts w:hint="eastAsia" w:ascii="Times New Roman" w:hAnsi="Times New Roman" w:eastAsia="宋体"/>
                <w:color w:val="000000"/>
                <w:sz w:val="20"/>
                <w:szCs w:val="20"/>
              </w:rPr>
              <w:t>PAPR for p2</w:t>
            </w:r>
          </w:p>
        </w:tc>
      </w:tr>
      <w:tr>
        <w:tblPrEx>
          <w:tblLayout w:type="fixed"/>
          <w:tblCellMar>
            <w:top w:w="15" w:type="dxa"/>
            <w:left w:w="15" w:type="dxa"/>
            <w:bottom w:w="15" w:type="dxa"/>
            <w:right w:w="15" w:type="dxa"/>
          </w:tblCellMar>
        </w:tblPrEx>
        <w:trPr>
          <w:trHeight w:val="510" w:hRule="atLeast"/>
        </w:trPr>
        <w:tc>
          <w:tcPr>
            <w:tcW w:w="365" w:type="dxa"/>
            <w:tcBorders>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0</w:t>
            </w:r>
          </w:p>
        </w:tc>
        <w:tc>
          <w:tcPr>
            <w:tcW w:w="427"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5"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7"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6"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0.7839</w:t>
            </w:r>
          </w:p>
        </w:tc>
        <w:tc>
          <w:tcPr>
            <w:tcW w:w="916" w:type="dxa"/>
            <w:tcBorders>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0.4999</w:t>
            </w:r>
          </w:p>
        </w:tc>
        <w:tc>
          <w:tcPr>
            <w:tcW w:w="365" w:type="dxa"/>
            <w:tcBorders>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15</w:t>
            </w:r>
          </w:p>
        </w:tc>
        <w:tc>
          <w:tcPr>
            <w:tcW w:w="405"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6"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6"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5"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07"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5"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2.2494</w:t>
            </w:r>
          </w:p>
        </w:tc>
        <w:tc>
          <w:tcPr>
            <w:tcW w:w="916" w:type="dxa"/>
            <w:tcBorders>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1.7422</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1.5333</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0.7536</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2.2721</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1.8485</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1.9144</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1.826</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2.2775</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1.6884</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2.1654</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1.0982</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2.0434</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1.5515</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4</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2.1674</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2.0887</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19</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2.002</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1.7892</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2.1675</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1.9979</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20</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2.002</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1.0042</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6</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2.2827</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2.0167</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2.0434</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1.9302</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1.4624</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1.9605</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1.419</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1.974</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8</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1.6342</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1.8824</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2.3825</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1.7852</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9</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2.0434</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1.5515</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24</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2.2775</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1.6884</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10</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2.0434</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1.9302</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2.3871</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1.7124</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11</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2.2286</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2.1285</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2.3789</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1.553</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12</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2.1947</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1.8877</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CG Times ( WN )"/>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CG Times ( WN )"/>
                <w:color w:val="000000"/>
                <w:sz w:val="20"/>
                <w:szCs w:val="20"/>
                <w:lang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CG Times ( WN )"/>
                <w:color w:val="000000"/>
                <w:sz w:val="20"/>
                <w:szCs w:val="20"/>
                <w:lang w:bidi="ar"/>
              </w:rPr>
              <w:t>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CG Times ( WN )"/>
                <w:color w:val="000000"/>
                <w:sz w:val="20"/>
                <w:szCs w:val="20"/>
                <w:lang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CG Times ( WN )"/>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CG Times ( WN )"/>
                <w:color w:val="000000"/>
                <w:sz w:val="20"/>
                <w:szCs w:val="20"/>
                <w:lang w:bidi="ar"/>
              </w:rPr>
              <w:t>-5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2.3789</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1.553</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1.9298</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1.5208</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CG Times ( WN )"/>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CG Times ( WN )"/>
                <w:color w:val="000000"/>
                <w:sz w:val="20"/>
                <w:szCs w:val="20"/>
                <w:lang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CG Times ( WN )"/>
                <w:color w:val="000000"/>
                <w:sz w:val="20"/>
                <w:szCs w:val="20"/>
                <w:lang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CG Times ( WN )"/>
                <w:color w:val="000000"/>
                <w:sz w:val="20"/>
                <w:szCs w:val="20"/>
                <w:lang w:bidi="ar"/>
              </w:rPr>
              <w:t>-5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CG Times ( WN )"/>
                <w:color w:val="000000"/>
                <w:sz w:val="20"/>
                <w:szCs w:val="20"/>
                <w:lang w:bidi="ar"/>
              </w:rPr>
              <w:t>1</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CG Times ( WN )"/>
                <w:color w:val="000000"/>
                <w:sz w:val="20"/>
                <w:szCs w:val="20"/>
                <w:lang w:bidi="ar"/>
              </w:rPr>
              <w:t>-3</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1.8398</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1.8589</w:t>
            </w:r>
          </w:p>
        </w:tc>
      </w:tr>
      <w:tr>
        <w:tblPrEx>
          <w:tblLayout w:type="fixed"/>
          <w:tblCellMar>
            <w:top w:w="15" w:type="dxa"/>
            <w:left w:w="15" w:type="dxa"/>
            <w:bottom w:w="15" w:type="dxa"/>
            <w:right w:w="15" w:type="dxa"/>
          </w:tblCellMar>
        </w:tblPrEx>
        <w:trPr>
          <w:trHeight w:val="540" w:hRule="atLeast"/>
        </w:trPr>
        <w:tc>
          <w:tcPr>
            <w:tcW w:w="365" w:type="dxa"/>
            <w:tcBorders>
              <w:top w:val="single" w:color="000000" w:sz="4" w:space="0"/>
              <w:left w:val="single" w:color="000000" w:sz="12"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14</w:t>
            </w:r>
          </w:p>
        </w:tc>
        <w:tc>
          <w:tcPr>
            <w:tcW w:w="427"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7"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5"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6"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2.2495</w:t>
            </w:r>
          </w:p>
        </w:tc>
        <w:tc>
          <w:tcPr>
            <w:tcW w:w="916" w:type="dxa"/>
            <w:tcBorders>
              <w:top w:val="single" w:color="000000" w:sz="4" w:space="0"/>
              <w:left w:val="single" w:color="000000" w:sz="4" w:space="0"/>
              <w:bottom w:val="single" w:color="000000" w:sz="12"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2.2432</w:t>
            </w:r>
          </w:p>
        </w:tc>
        <w:tc>
          <w:tcPr>
            <w:tcW w:w="365" w:type="dxa"/>
            <w:tcBorders>
              <w:top w:val="single" w:color="000000" w:sz="4" w:space="0"/>
              <w:left w:val="single" w:color="000000" w:sz="12"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29</w:t>
            </w:r>
          </w:p>
        </w:tc>
        <w:tc>
          <w:tcPr>
            <w:tcW w:w="405"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CG Times ( WN )"/>
                <w:color w:val="000000"/>
                <w:sz w:val="20"/>
                <w:szCs w:val="20"/>
                <w:lang w:bidi="ar"/>
              </w:rPr>
              <w:t>-7</w:t>
            </w:r>
          </w:p>
        </w:tc>
        <w:tc>
          <w:tcPr>
            <w:tcW w:w="407"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CG Times ( WN )"/>
                <w:color w:val="000000"/>
                <w:sz w:val="20"/>
                <w:szCs w:val="20"/>
                <w:lang w:bidi="ar"/>
              </w:rPr>
              <w:t>-5</w:t>
            </w:r>
          </w:p>
        </w:tc>
        <w:tc>
          <w:tcPr>
            <w:tcW w:w="406"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CG Times ( WN )"/>
                <w:color w:val="000000"/>
                <w:sz w:val="20"/>
                <w:szCs w:val="20"/>
                <w:lang w:bidi="ar"/>
              </w:rPr>
              <w:t>5</w:t>
            </w:r>
          </w:p>
        </w:tc>
        <w:tc>
          <w:tcPr>
            <w:tcW w:w="406"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CG Times ( WN )"/>
                <w:color w:val="000000"/>
                <w:sz w:val="20"/>
                <w:szCs w:val="20"/>
                <w:lang w:bidi="ar"/>
              </w:rPr>
              <w:t>1</w:t>
            </w:r>
          </w:p>
        </w:tc>
        <w:tc>
          <w:tcPr>
            <w:tcW w:w="405"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CG Times ( WN )"/>
                <w:color w:val="000000"/>
                <w:sz w:val="20"/>
                <w:szCs w:val="20"/>
                <w:lang w:bidi="ar"/>
              </w:rPr>
              <w:t>-7</w:t>
            </w:r>
          </w:p>
        </w:tc>
        <w:tc>
          <w:tcPr>
            <w:tcW w:w="407"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CG Times ( WN )"/>
                <w:color w:val="000000"/>
                <w:sz w:val="20"/>
                <w:szCs w:val="20"/>
                <w:lang w:bidi="ar"/>
              </w:rPr>
              <w:t>-3</w:t>
            </w:r>
          </w:p>
        </w:tc>
        <w:tc>
          <w:tcPr>
            <w:tcW w:w="915"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1.8772</w:t>
            </w:r>
          </w:p>
        </w:tc>
        <w:tc>
          <w:tcPr>
            <w:tcW w:w="916" w:type="dxa"/>
            <w:tcBorders>
              <w:top w:val="single" w:color="000000" w:sz="4" w:space="0"/>
              <w:left w:val="single" w:color="000000" w:sz="4" w:space="0"/>
              <w:bottom w:val="single" w:color="000000" w:sz="12"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1.9562</w:t>
            </w:r>
          </w:p>
        </w:tc>
      </w:tr>
    </w:tbl>
    <w:p>
      <w:pPr>
        <w:snapToGrid w:val="0"/>
        <w:spacing w:before="180" w:beforeLines="50" w:after="180" w:afterLines="50" w:line="240" w:lineRule="auto"/>
        <w:jc w:val="both"/>
        <w:rPr>
          <w:rFonts w:ascii="Times New Roman" w:hAnsi="Times New Roman"/>
          <w:sz w:val="20"/>
          <w:szCs w:val="20"/>
        </w:rPr>
      </w:pP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Table 2.1-2 New sequences for Length=6 based on Alt.2</w:t>
      </w:r>
    </w:p>
    <w:tbl>
      <w:tblPr>
        <w:tblStyle w:val="34"/>
        <w:tblW w:w="9390" w:type="dxa"/>
        <w:tblInd w:w="0" w:type="dxa"/>
        <w:tblLayout w:type="fixed"/>
        <w:tblCellMar>
          <w:top w:w="15" w:type="dxa"/>
          <w:left w:w="15" w:type="dxa"/>
          <w:bottom w:w="15" w:type="dxa"/>
          <w:right w:w="15" w:type="dxa"/>
        </w:tblCellMar>
      </w:tblPr>
      <w:tblGrid>
        <w:gridCol w:w="365"/>
        <w:gridCol w:w="427"/>
        <w:gridCol w:w="426"/>
        <w:gridCol w:w="427"/>
        <w:gridCol w:w="425"/>
        <w:gridCol w:w="427"/>
        <w:gridCol w:w="429"/>
        <w:gridCol w:w="916"/>
        <w:gridCol w:w="916"/>
        <w:gridCol w:w="365"/>
        <w:gridCol w:w="405"/>
        <w:gridCol w:w="407"/>
        <w:gridCol w:w="406"/>
        <w:gridCol w:w="406"/>
        <w:gridCol w:w="405"/>
        <w:gridCol w:w="407"/>
        <w:gridCol w:w="915"/>
        <w:gridCol w:w="916"/>
      </w:tblGrid>
      <w:tr>
        <w:tblPrEx>
          <w:tblLayout w:type="fixed"/>
          <w:tblCellMar>
            <w:top w:w="15" w:type="dxa"/>
            <w:left w:w="15" w:type="dxa"/>
            <w:bottom w:w="15" w:type="dxa"/>
            <w:right w:w="15" w:type="dxa"/>
          </w:tblCellMar>
        </w:tblPrEx>
        <w:trPr>
          <w:trHeight w:val="417" w:hRule="atLeast"/>
        </w:trPr>
        <w:tc>
          <w:tcPr>
            <w:tcW w:w="365" w:type="dxa"/>
            <w:tcBorders>
              <w:top w:val="single" w:color="000000" w:sz="12" w:space="0"/>
              <w:left w:val="single" w:color="000000" w:sz="12" w:space="0"/>
              <w:bottom w:val="single" w:color="000000" w:sz="4" w:space="0"/>
              <w:right w:val="single" w:color="000000" w:sz="4" w:space="0"/>
            </w:tcBorders>
            <w:shd w:val="clear" w:color="auto" w:fill="auto"/>
            <w:vAlign w:val="bottom"/>
          </w:tcPr>
          <w:p>
            <w:pPr>
              <w:jc w:val="center"/>
              <w:rPr>
                <w:rFonts w:ascii="Times New Roman" w:hAnsi="Times New Roman" w:eastAsia="宋体"/>
                <w:color w:val="000000"/>
                <w:sz w:val="20"/>
                <w:szCs w:val="20"/>
              </w:rPr>
            </w:pPr>
            <w:r>
              <w:rPr>
                <w:rFonts w:hint="eastAsia" w:ascii="Times New Roman" w:hAnsi="Times New Roman" w:eastAsia="宋体"/>
                <w:i/>
                <w:iCs/>
                <w:color w:val="000000"/>
                <w:sz w:val="20"/>
                <w:szCs w:val="20"/>
              </w:rPr>
              <w:t>u</w:t>
            </w:r>
          </w:p>
        </w:tc>
        <w:tc>
          <w:tcPr>
            <w:tcW w:w="2561" w:type="dxa"/>
            <w:gridSpan w:val="6"/>
            <w:tcBorders>
              <w:top w:val="single" w:color="000000" w:sz="12" w:space="0"/>
              <w:left w:val="single" w:color="000000" w:sz="4" w:space="0"/>
              <w:bottom w:val="single" w:color="000000" w:sz="4" w:space="0"/>
              <w:right w:val="single" w:color="000000" w:sz="4" w:space="0"/>
            </w:tcBorders>
            <w:shd w:val="clear" w:color="auto" w:fill="auto"/>
            <w:vAlign w:val="bottom"/>
          </w:tcPr>
          <w:p>
            <w:pPr>
              <w:jc w:val="center"/>
              <w:rPr>
                <w:rFonts w:ascii="Times New Roman" w:hAnsi="Times New Roman" w:eastAsia="宋体"/>
                <w:color w:val="000000"/>
                <w:sz w:val="20"/>
                <w:szCs w:val="20"/>
              </w:rPr>
            </w:pPr>
            <w:r>
              <w:rPr>
                <w:rFonts w:hint="eastAsia" w:ascii="Times New Roman" w:hAnsi="Times New Roman" w:eastAsia="宋体"/>
                <w:color w:val="000000"/>
                <w:sz w:val="20"/>
                <w:szCs w:val="20"/>
              </w:rPr>
              <w:t>Length-6 sequence</w:t>
            </w:r>
          </w:p>
        </w:tc>
        <w:tc>
          <w:tcPr>
            <w:tcW w:w="916" w:type="dxa"/>
            <w:tcBorders>
              <w:top w:val="single" w:color="000000" w:sz="12" w:space="0"/>
              <w:left w:val="single" w:color="000000" w:sz="4" w:space="0"/>
              <w:bottom w:val="single" w:color="000000" w:sz="4" w:space="0"/>
              <w:right w:val="single" w:color="000000" w:sz="4" w:space="0"/>
            </w:tcBorders>
            <w:shd w:val="clear" w:color="auto" w:fill="auto"/>
            <w:vAlign w:val="bottom"/>
          </w:tcPr>
          <w:p>
            <w:pPr>
              <w:jc w:val="center"/>
              <w:rPr>
                <w:rFonts w:ascii="Times New Roman" w:hAnsi="Times New Roman" w:eastAsia="宋体"/>
                <w:color w:val="000000"/>
                <w:sz w:val="20"/>
                <w:szCs w:val="20"/>
              </w:rPr>
            </w:pPr>
            <w:r>
              <w:rPr>
                <w:rFonts w:hint="eastAsia" w:ascii="Times New Roman" w:hAnsi="Times New Roman" w:eastAsia="宋体"/>
                <w:color w:val="000000"/>
                <w:sz w:val="20"/>
                <w:szCs w:val="20"/>
              </w:rPr>
              <w:t>PAPR for p0</w:t>
            </w:r>
          </w:p>
        </w:tc>
        <w:tc>
          <w:tcPr>
            <w:tcW w:w="916" w:type="dxa"/>
            <w:tcBorders>
              <w:top w:val="single" w:color="000000" w:sz="12" w:space="0"/>
              <w:left w:val="single" w:color="000000" w:sz="4" w:space="0"/>
              <w:bottom w:val="single" w:color="000000" w:sz="4" w:space="0"/>
              <w:right w:val="single" w:color="000000" w:sz="12" w:space="0"/>
            </w:tcBorders>
            <w:shd w:val="clear" w:color="auto" w:fill="auto"/>
            <w:vAlign w:val="bottom"/>
          </w:tcPr>
          <w:p>
            <w:pPr>
              <w:jc w:val="center"/>
              <w:rPr>
                <w:rFonts w:ascii="Times New Roman" w:hAnsi="Times New Roman" w:eastAsia="宋体"/>
                <w:color w:val="000000"/>
                <w:sz w:val="20"/>
                <w:szCs w:val="20"/>
              </w:rPr>
            </w:pPr>
            <w:r>
              <w:rPr>
                <w:rFonts w:hint="eastAsia" w:ascii="Times New Roman" w:hAnsi="Times New Roman" w:eastAsia="宋体"/>
                <w:color w:val="000000"/>
                <w:sz w:val="20"/>
                <w:szCs w:val="20"/>
              </w:rPr>
              <w:t>PAPR for p2</w:t>
            </w:r>
          </w:p>
        </w:tc>
        <w:tc>
          <w:tcPr>
            <w:tcW w:w="365" w:type="dxa"/>
            <w:tcBorders>
              <w:top w:val="single" w:color="000000" w:sz="12" w:space="0"/>
              <w:left w:val="single" w:color="000000" w:sz="12" w:space="0"/>
              <w:bottom w:val="single" w:color="000000" w:sz="4" w:space="0"/>
              <w:right w:val="single" w:color="000000" w:sz="4" w:space="0"/>
            </w:tcBorders>
            <w:shd w:val="clear" w:color="auto" w:fill="auto"/>
            <w:vAlign w:val="bottom"/>
          </w:tcPr>
          <w:p>
            <w:pPr>
              <w:jc w:val="center"/>
              <w:rPr>
                <w:rFonts w:ascii="Times New Roman" w:hAnsi="Times New Roman" w:eastAsia="宋体"/>
                <w:color w:val="000000"/>
                <w:sz w:val="20"/>
                <w:szCs w:val="20"/>
              </w:rPr>
            </w:pPr>
            <w:r>
              <w:rPr>
                <w:rFonts w:hint="eastAsia" w:ascii="Times New Roman" w:hAnsi="Times New Roman" w:eastAsia="宋体"/>
                <w:i/>
                <w:iCs/>
                <w:color w:val="000000"/>
                <w:sz w:val="20"/>
                <w:szCs w:val="20"/>
              </w:rPr>
              <w:t>u</w:t>
            </w:r>
          </w:p>
        </w:tc>
        <w:tc>
          <w:tcPr>
            <w:tcW w:w="2436" w:type="dxa"/>
            <w:gridSpan w:val="6"/>
            <w:tcBorders>
              <w:top w:val="single" w:color="000000" w:sz="12" w:space="0"/>
              <w:left w:val="single" w:color="000000" w:sz="4" w:space="0"/>
              <w:bottom w:val="single" w:color="000000" w:sz="4" w:space="0"/>
              <w:right w:val="single" w:color="000000" w:sz="4" w:space="0"/>
            </w:tcBorders>
            <w:shd w:val="clear" w:color="auto" w:fill="auto"/>
            <w:vAlign w:val="bottom"/>
          </w:tcPr>
          <w:p>
            <w:pPr>
              <w:jc w:val="center"/>
              <w:rPr>
                <w:rFonts w:ascii="Times New Roman" w:hAnsi="Times New Roman" w:eastAsia="宋体"/>
                <w:color w:val="000000"/>
                <w:sz w:val="20"/>
                <w:szCs w:val="20"/>
              </w:rPr>
            </w:pPr>
            <w:r>
              <w:rPr>
                <w:rFonts w:hint="eastAsia" w:ascii="Times New Roman" w:hAnsi="Times New Roman" w:eastAsia="宋体"/>
                <w:color w:val="000000"/>
                <w:sz w:val="20"/>
                <w:szCs w:val="20"/>
              </w:rPr>
              <w:t>Length-6 sequence</w:t>
            </w:r>
          </w:p>
        </w:tc>
        <w:tc>
          <w:tcPr>
            <w:tcW w:w="915" w:type="dxa"/>
            <w:tcBorders>
              <w:top w:val="single" w:color="000000" w:sz="12" w:space="0"/>
              <w:left w:val="single" w:color="000000" w:sz="4" w:space="0"/>
              <w:bottom w:val="single" w:color="000000" w:sz="4" w:space="0"/>
              <w:right w:val="single" w:color="000000" w:sz="4" w:space="0"/>
            </w:tcBorders>
            <w:shd w:val="clear" w:color="auto" w:fill="auto"/>
            <w:vAlign w:val="bottom"/>
          </w:tcPr>
          <w:p>
            <w:pPr>
              <w:jc w:val="center"/>
              <w:rPr>
                <w:rFonts w:ascii="Times New Roman" w:hAnsi="Times New Roman" w:eastAsia="宋体"/>
                <w:color w:val="000000"/>
                <w:sz w:val="20"/>
                <w:szCs w:val="20"/>
              </w:rPr>
            </w:pPr>
            <w:r>
              <w:rPr>
                <w:rFonts w:hint="eastAsia" w:ascii="Times New Roman" w:hAnsi="Times New Roman" w:eastAsia="宋体"/>
                <w:color w:val="000000"/>
                <w:sz w:val="20"/>
                <w:szCs w:val="20"/>
              </w:rPr>
              <w:t>PAPR for p0</w:t>
            </w:r>
          </w:p>
        </w:tc>
        <w:tc>
          <w:tcPr>
            <w:tcW w:w="916" w:type="dxa"/>
            <w:tcBorders>
              <w:top w:val="single" w:color="000000" w:sz="12" w:space="0"/>
              <w:left w:val="single" w:color="000000" w:sz="4" w:space="0"/>
              <w:bottom w:val="single" w:color="000000" w:sz="4" w:space="0"/>
              <w:right w:val="single" w:color="000000" w:sz="12" w:space="0"/>
            </w:tcBorders>
            <w:shd w:val="clear" w:color="auto" w:fill="auto"/>
            <w:vAlign w:val="bottom"/>
          </w:tcPr>
          <w:p>
            <w:pPr>
              <w:jc w:val="center"/>
              <w:rPr>
                <w:rFonts w:ascii="Times New Roman" w:hAnsi="Times New Roman" w:eastAsia="宋体"/>
                <w:color w:val="000000"/>
                <w:sz w:val="20"/>
                <w:szCs w:val="20"/>
              </w:rPr>
            </w:pPr>
            <w:r>
              <w:rPr>
                <w:rFonts w:hint="eastAsia" w:ascii="Times New Roman" w:hAnsi="Times New Roman" w:eastAsia="宋体"/>
                <w:color w:val="000000"/>
                <w:sz w:val="20"/>
                <w:szCs w:val="20"/>
              </w:rPr>
              <w:t>PAPR for p2</w:t>
            </w:r>
          </w:p>
        </w:tc>
      </w:tr>
      <w:tr>
        <w:tblPrEx>
          <w:tblLayout w:type="fixed"/>
          <w:tblCellMar>
            <w:top w:w="15" w:type="dxa"/>
            <w:left w:w="15" w:type="dxa"/>
            <w:bottom w:w="15" w:type="dxa"/>
            <w:right w:w="15" w:type="dxa"/>
          </w:tblCellMar>
        </w:tblPrEx>
        <w:trPr>
          <w:trHeight w:val="510" w:hRule="atLeast"/>
        </w:trPr>
        <w:tc>
          <w:tcPr>
            <w:tcW w:w="365" w:type="dxa"/>
            <w:tcBorders>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0</w:t>
            </w:r>
          </w:p>
        </w:tc>
        <w:tc>
          <w:tcPr>
            <w:tcW w:w="427"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5"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916"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1.5333</w:t>
            </w:r>
          </w:p>
        </w:tc>
        <w:tc>
          <w:tcPr>
            <w:tcW w:w="916" w:type="dxa"/>
            <w:tcBorders>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2.2812</w:t>
            </w:r>
          </w:p>
        </w:tc>
        <w:tc>
          <w:tcPr>
            <w:tcW w:w="365" w:type="dxa"/>
            <w:tcBorders>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15</w:t>
            </w:r>
          </w:p>
        </w:tc>
        <w:tc>
          <w:tcPr>
            <w:tcW w:w="405"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6"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06"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5"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7"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915" w:type="dxa"/>
            <w:tcBorders>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1.419</w:t>
            </w:r>
          </w:p>
        </w:tc>
        <w:tc>
          <w:tcPr>
            <w:tcW w:w="916" w:type="dxa"/>
            <w:tcBorders>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1.873</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2.1044</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1.8557</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2.3825</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2.333</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2.1044</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1.8557</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2.2775</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2.1922</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2.2827</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2.0054</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2.3871</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2.329</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4</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1.4624</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1.8963</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19</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2.3789</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1.9735</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1.6342</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2.1495</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20</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2.3762</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1.3247</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6</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2.0434</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1.7492</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1.7676</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2.1847</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1.5333</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2.2812</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2.3789</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1.9735</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8</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2.3762</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1.3247</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1.7676</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2.1847</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9</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2.2775</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2.1922</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24</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1.8398</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2.3435</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10</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2.0434</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1.7492</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1.8772</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2.3511</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11</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2.002</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1.5769</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1.8772</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2.3511</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12</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1.419</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1.873</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宋体"/>
                <w:color w:val="000000"/>
                <w:sz w:val="20"/>
                <w:szCs w:val="20"/>
                <w:lang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宋体"/>
                <w:color w:val="000000"/>
                <w:sz w:val="20"/>
                <w:szCs w:val="20"/>
                <w:lang w:bidi="ar"/>
              </w:rPr>
              <w:t>7</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宋体"/>
                <w:color w:val="000000"/>
                <w:sz w:val="20"/>
                <w:szCs w:val="20"/>
                <w:lang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宋体"/>
                <w:color w:val="000000"/>
                <w:sz w:val="20"/>
                <w:szCs w:val="20"/>
                <w:lang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1.8398</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2.3435</w:t>
            </w:r>
          </w:p>
        </w:tc>
      </w:tr>
      <w:tr>
        <w:tblPrEx>
          <w:tblLayout w:type="fixed"/>
          <w:tblCellMar>
            <w:top w:w="15" w:type="dxa"/>
            <w:left w:w="15" w:type="dxa"/>
            <w:bottom w:w="15" w:type="dxa"/>
            <w:right w:w="15" w:type="dxa"/>
          </w:tblCellMar>
        </w:tblPrEx>
        <w:trPr>
          <w:trHeight w:val="510" w:hRule="atLeast"/>
        </w:trPr>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-5</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2.002</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1.5769</w:t>
            </w:r>
          </w:p>
        </w:tc>
        <w:tc>
          <w:tcPr>
            <w:tcW w:w="365" w:type="dxa"/>
            <w:tcBorders>
              <w:top w:val="single" w:color="000000" w:sz="4" w:space="0"/>
              <w:left w:val="single" w:color="000000" w:sz="12"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宋体"/>
                <w:color w:val="000000"/>
                <w:sz w:val="20"/>
                <w:szCs w:val="20"/>
                <w:lang w:bidi="ar"/>
              </w:rPr>
              <w:t>-3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宋体"/>
                <w:color w:val="000000"/>
                <w:sz w:val="20"/>
                <w:szCs w:val="20"/>
                <w:lang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宋体"/>
                <w:color w:val="000000"/>
                <w:sz w:val="20"/>
                <w:szCs w:val="20"/>
                <w:lang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宋体"/>
                <w:color w:val="000000"/>
                <w:sz w:val="20"/>
                <w:szCs w:val="20"/>
                <w:lang w:bidi="ar"/>
              </w:rPr>
              <w:t>5</w:t>
            </w:r>
          </w:p>
        </w:tc>
        <w:tc>
          <w:tcPr>
            <w:tcW w:w="407"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宋体"/>
                <w:color w:val="000000"/>
                <w:sz w:val="20"/>
                <w:szCs w:val="20"/>
                <w:lang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1.5886</w:t>
            </w:r>
          </w:p>
        </w:tc>
        <w:tc>
          <w:tcPr>
            <w:tcW w:w="916" w:type="dxa"/>
            <w:tcBorders>
              <w:top w:val="single" w:color="000000" w:sz="4" w:space="0"/>
              <w:left w:val="single" w:color="000000" w:sz="4" w:space="0"/>
              <w:bottom w:val="single" w:color="000000" w:sz="4"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1.8366</w:t>
            </w:r>
          </w:p>
        </w:tc>
      </w:tr>
      <w:tr>
        <w:tblPrEx>
          <w:tblLayout w:type="fixed"/>
          <w:tblCellMar>
            <w:top w:w="15" w:type="dxa"/>
            <w:left w:w="15" w:type="dxa"/>
            <w:bottom w:w="15" w:type="dxa"/>
            <w:right w:w="15" w:type="dxa"/>
          </w:tblCellMar>
        </w:tblPrEx>
        <w:trPr>
          <w:trHeight w:val="540" w:hRule="atLeast"/>
        </w:trPr>
        <w:tc>
          <w:tcPr>
            <w:tcW w:w="365" w:type="dxa"/>
            <w:tcBorders>
              <w:top w:val="single" w:color="000000" w:sz="4" w:space="0"/>
              <w:left w:val="single" w:color="000000" w:sz="12"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14</w:t>
            </w:r>
          </w:p>
        </w:tc>
        <w:tc>
          <w:tcPr>
            <w:tcW w:w="427"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6"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427"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5"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7</w:t>
            </w:r>
          </w:p>
        </w:tc>
        <w:tc>
          <w:tcPr>
            <w:tcW w:w="427"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w:t>
            </w:r>
          </w:p>
        </w:tc>
        <w:tc>
          <w:tcPr>
            <w:tcW w:w="429"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-3</w:t>
            </w:r>
          </w:p>
        </w:tc>
        <w:tc>
          <w:tcPr>
            <w:tcW w:w="916"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2.0434</w:t>
            </w:r>
          </w:p>
        </w:tc>
        <w:tc>
          <w:tcPr>
            <w:tcW w:w="916" w:type="dxa"/>
            <w:tcBorders>
              <w:top w:val="single" w:color="000000" w:sz="4" w:space="0"/>
              <w:left w:val="single" w:color="000000" w:sz="4" w:space="0"/>
              <w:bottom w:val="single" w:color="000000" w:sz="12"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1.7492</w:t>
            </w:r>
          </w:p>
        </w:tc>
        <w:tc>
          <w:tcPr>
            <w:tcW w:w="365" w:type="dxa"/>
            <w:tcBorders>
              <w:top w:val="single" w:color="000000" w:sz="4" w:space="0"/>
              <w:left w:val="single" w:color="000000" w:sz="12"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29</w:t>
            </w:r>
          </w:p>
        </w:tc>
        <w:tc>
          <w:tcPr>
            <w:tcW w:w="405"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宋体"/>
                <w:color w:val="000000"/>
                <w:sz w:val="20"/>
                <w:szCs w:val="20"/>
                <w:lang w:bidi="ar"/>
              </w:rPr>
              <w:t>-3</w:t>
            </w:r>
          </w:p>
        </w:tc>
        <w:tc>
          <w:tcPr>
            <w:tcW w:w="406"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宋体"/>
                <w:color w:val="000000"/>
                <w:sz w:val="20"/>
                <w:szCs w:val="20"/>
                <w:lang w:bidi="ar"/>
              </w:rPr>
              <w:t>-5</w:t>
            </w:r>
          </w:p>
        </w:tc>
        <w:tc>
          <w:tcPr>
            <w:tcW w:w="406"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宋体"/>
                <w:color w:val="000000"/>
                <w:sz w:val="20"/>
                <w:szCs w:val="20"/>
                <w:lang w:bidi="ar"/>
              </w:rPr>
              <w:t>-1</w:t>
            </w:r>
          </w:p>
        </w:tc>
        <w:tc>
          <w:tcPr>
            <w:tcW w:w="405"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宋体"/>
                <w:color w:val="000000"/>
                <w:sz w:val="20"/>
                <w:szCs w:val="20"/>
                <w:lang w:bidi="ar"/>
              </w:rPr>
              <w:t>7</w:t>
            </w:r>
          </w:p>
        </w:tc>
        <w:tc>
          <w:tcPr>
            <w:tcW w:w="407"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CG Times ( WN )"/>
                <w:color w:val="000000"/>
                <w:sz w:val="20"/>
                <w:szCs w:val="20"/>
              </w:rPr>
            </w:pPr>
            <w:r>
              <w:rPr>
                <w:rFonts w:ascii="Times New Roman" w:hAnsi="Times New Roman" w:eastAsia="宋体"/>
                <w:color w:val="000000"/>
                <w:sz w:val="20"/>
                <w:szCs w:val="20"/>
                <w:lang w:bidi="ar"/>
              </w:rPr>
              <w:t>3</w:t>
            </w:r>
          </w:p>
        </w:tc>
        <w:tc>
          <w:tcPr>
            <w:tcW w:w="915" w:type="dxa"/>
            <w:tcBorders>
              <w:top w:val="single" w:color="000000" w:sz="4" w:space="0"/>
              <w:left w:val="single" w:color="000000" w:sz="4" w:space="0"/>
              <w:bottom w:val="single" w:color="000000" w:sz="12" w:space="0"/>
              <w:right w:val="single" w:color="000000" w:sz="4"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1.5886</w:t>
            </w:r>
          </w:p>
        </w:tc>
        <w:tc>
          <w:tcPr>
            <w:tcW w:w="916" w:type="dxa"/>
            <w:tcBorders>
              <w:top w:val="single" w:color="000000" w:sz="4" w:space="0"/>
              <w:left w:val="single" w:color="000000" w:sz="4" w:space="0"/>
              <w:bottom w:val="single" w:color="000000" w:sz="12" w:space="0"/>
              <w:right w:val="single" w:color="000000" w:sz="12" w:space="0"/>
            </w:tcBorders>
            <w:shd w:val="clear" w:color="auto" w:fill="auto"/>
            <w:vAlign w:val="bottom"/>
          </w:tcPr>
          <w:p>
            <w:pPr>
              <w:jc w:val="center"/>
              <w:textAlignment w:val="bottom"/>
              <w:rPr>
                <w:rFonts w:ascii="Times New Roman" w:hAnsi="Times New Roman" w:eastAsia="宋体"/>
                <w:color w:val="000000"/>
                <w:sz w:val="20"/>
                <w:szCs w:val="20"/>
              </w:rPr>
            </w:pPr>
            <w:r>
              <w:rPr>
                <w:rFonts w:ascii="Times New Roman" w:hAnsi="Times New Roman" w:eastAsia="宋体"/>
                <w:color w:val="000000"/>
                <w:sz w:val="20"/>
                <w:szCs w:val="20"/>
                <w:lang w:bidi="ar"/>
              </w:rPr>
              <w:t>1.8366</w:t>
            </w:r>
          </w:p>
        </w:tc>
      </w:tr>
    </w:tbl>
    <w:p>
      <w:pPr>
        <w:snapToGrid w:val="0"/>
        <w:spacing w:before="180" w:beforeLines="50" w:after="180" w:afterLines="50" w:line="240" w:lineRule="auto"/>
        <w:jc w:val="both"/>
        <w:rPr>
          <w:rFonts w:ascii="Times New Roman" w:hAnsi="Times New Roman"/>
          <w:sz w:val="20"/>
          <w:szCs w:val="20"/>
        </w:rPr>
      </w:pP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Table 2.1-3 and Figure 2.1-1, we provide PAPR, auto correlation, cross correlation propert</w:t>
      </w:r>
      <w:r>
        <w:rPr>
          <w:rFonts w:ascii="Times New Roman" w:hAnsi="Times New Roman"/>
          <w:sz w:val="20"/>
          <w:szCs w:val="20"/>
        </w:rPr>
        <w:t>ies</w:t>
      </w:r>
      <w:r>
        <w:rPr>
          <w:rFonts w:hint="eastAsia" w:ascii="Times New Roman" w:hAnsi="Times New Roman"/>
          <w:sz w:val="20"/>
          <w:szCs w:val="20"/>
        </w:rPr>
        <w:t xml:space="preserve"> for sequences in Table 2-1 which are based on Alt.1. </w:t>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Table 2.1-3 PAPR and Auto-Corr for sequences in table 2-1</w:t>
      </w:r>
    </w:p>
    <w:tbl>
      <w:tblPr>
        <w:tblStyle w:val="93"/>
        <w:tblW w:w="63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65"/>
        <w:gridCol w:w="965"/>
        <w:gridCol w:w="908"/>
        <w:gridCol w:w="908"/>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9" w:hRule="atLeast"/>
          <w:jc w:val="center"/>
        </w:trPr>
        <w:tc>
          <w:tcPr>
            <w:tcW w:w="796" w:type="dxa"/>
            <w:vMerge w:val="restart"/>
          </w:tcPr>
          <w:p>
            <w:pPr>
              <w:widowControl w:val="0"/>
              <w:snapToGrid w:val="0"/>
              <w:spacing w:line="360" w:lineRule="auto"/>
              <w:jc w:val="center"/>
              <w:rPr>
                <w:rFonts w:ascii="Times New Roman" w:hAnsi="Times New Roman"/>
                <w:kern w:val="2"/>
                <w:sz w:val="20"/>
                <w:szCs w:val="20"/>
              </w:rPr>
            </w:pPr>
          </w:p>
        </w:tc>
        <w:tc>
          <w:tcPr>
            <w:tcW w:w="1930" w:type="dxa"/>
            <w:gridSpan w:val="2"/>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PAPR with FDSS</w:t>
            </w:r>
          </w:p>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[-0.28,1,-0.28]</w:t>
            </w:r>
          </w:p>
        </w:tc>
        <w:tc>
          <w:tcPr>
            <w:tcW w:w="1816" w:type="dxa"/>
            <w:gridSpan w:val="2"/>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A</w:t>
            </w:r>
            <w:r>
              <w:rPr>
                <w:rFonts w:hint="eastAsia" w:ascii="Times New Roman" w:hAnsi="Times New Roman"/>
                <w:kern w:val="2"/>
                <w:sz w:val="20"/>
                <w:szCs w:val="20"/>
              </w:rPr>
              <w:t>uto-corr</w:t>
            </w:r>
          </w:p>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(+1/-1 CS)</w:t>
            </w:r>
          </w:p>
        </w:tc>
        <w:tc>
          <w:tcPr>
            <w:tcW w:w="1800" w:type="dxa"/>
            <w:gridSpan w:val="2"/>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Cross-corr</w:t>
            </w:r>
          </w:p>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(+1/-1 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jc w:val="center"/>
        </w:trPr>
        <w:tc>
          <w:tcPr>
            <w:tcW w:w="796" w:type="dxa"/>
            <w:vMerge w:val="continue"/>
          </w:tcPr>
          <w:p>
            <w:pPr>
              <w:widowControl w:val="0"/>
              <w:snapToGrid w:val="0"/>
              <w:spacing w:line="360" w:lineRule="auto"/>
              <w:jc w:val="center"/>
              <w:rPr>
                <w:rFonts w:ascii="Times New Roman" w:hAnsi="Times New Roman"/>
                <w:kern w:val="2"/>
                <w:sz w:val="20"/>
                <w:szCs w:val="20"/>
              </w:rPr>
            </w:pPr>
          </w:p>
        </w:tc>
        <w:tc>
          <w:tcPr>
            <w:tcW w:w="965" w:type="dxa"/>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Port 0</w:t>
            </w:r>
          </w:p>
        </w:tc>
        <w:tc>
          <w:tcPr>
            <w:tcW w:w="965" w:type="dxa"/>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Port 2</w:t>
            </w:r>
          </w:p>
        </w:tc>
        <w:tc>
          <w:tcPr>
            <w:tcW w:w="908" w:type="dxa"/>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Port 0</w:t>
            </w:r>
          </w:p>
        </w:tc>
        <w:tc>
          <w:tcPr>
            <w:tcW w:w="908" w:type="dxa"/>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Port 2</w:t>
            </w:r>
          </w:p>
        </w:tc>
        <w:tc>
          <w:tcPr>
            <w:tcW w:w="900" w:type="dxa"/>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Port 0</w:t>
            </w:r>
          </w:p>
        </w:tc>
        <w:tc>
          <w:tcPr>
            <w:tcW w:w="900" w:type="dxa"/>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Port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jc w:val="center"/>
        </w:trPr>
        <w:tc>
          <w:tcPr>
            <w:tcW w:w="796" w:type="dxa"/>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Min</w:t>
            </w:r>
          </w:p>
        </w:tc>
        <w:tc>
          <w:tcPr>
            <w:tcW w:w="965"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0.7839</w:t>
            </w:r>
          </w:p>
        </w:tc>
        <w:tc>
          <w:tcPr>
            <w:tcW w:w="965"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0.4999</w:t>
            </w:r>
          </w:p>
        </w:tc>
        <w:tc>
          <w:tcPr>
            <w:tcW w:w="908"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w:t>
            </w:r>
          </w:p>
        </w:tc>
        <w:tc>
          <w:tcPr>
            <w:tcW w:w="908"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0.2357</w:t>
            </w:r>
          </w:p>
        </w:tc>
        <w:tc>
          <w:tcPr>
            <w:tcW w:w="900" w:type="dxa"/>
            <w:vAlign w:val="bottom"/>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0</w:t>
            </w:r>
          </w:p>
        </w:tc>
        <w:tc>
          <w:tcPr>
            <w:tcW w:w="900" w:type="dxa"/>
            <w:vAlign w:val="bottom"/>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0.0528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jc w:val="center"/>
        </w:trPr>
        <w:tc>
          <w:tcPr>
            <w:tcW w:w="796" w:type="dxa"/>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Mean</w:t>
            </w:r>
          </w:p>
        </w:tc>
        <w:tc>
          <w:tcPr>
            <w:tcW w:w="965"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2.0207</w:t>
            </w:r>
          </w:p>
        </w:tc>
        <w:tc>
          <w:tcPr>
            <w:tcW w:w="965"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1.7005</w:t>
            </w:r>
          </w:p>
        </w:tc>
        <w:tc>
          <w:tcPr>
            <w:tcW w:w="908"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0.1834</w:t>
            </w:r>
          </w:p>
        </w:tc>
        <w:tc>
          <w:tcPr>
            <w:tcW w:w="908"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0.3597</w:t>
            </w:r>
          </w:p>
        </w:tc>
        <w:tc>
          <w:tcPr>
            <w:tcW w:w="900" w:type="dxa"/>
            <w:vAlign w:val="bottom"/>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0.358</w:t>
            </w:r>
          </w:p>
        </w:tc>
        <w:tc>
          <w:tcPr>
            <w:tcW w:w="900" w:type="dxa"/>
            <w:vAlign w:val="bottom"/>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0.4256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jc w:val="center"/>
        </w:trPr>
        <w:tc>
          <w:tcPr>
            <w:tcW w:w="796" w:type="dxa"/>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Max</w:t>
            </w:r>
          </w:p>
        </w:tc>
        <w:tc>
          <w:tcPr>
            <w:tcW w:w="965"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2.387</w:t>
            </w:r>
          </w:p>
        </w:tc>
        <w:tc>
          <w:tcPr>
            <w:tcW w:w="965"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2.2431</w:t>
            </w:r>
          </w:p>
        </w:tc>
        <w:tc>
          <w:tcPr>
            <w:tcW w:w="908"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0.2551</w:t>
            </w:r>
          </w:p>
        </w:tc>
        <w:tc>
          <w:tcPr>
            <w:tcW w:w="908"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0.5774</w:t>
            </w:r>
          </w:p>
        </w:tc>
        <w:tc>
          <w:tcPr>
            <w:tcW w:w="900" w:type="dxa"/>
            <w:vAlign w:val="bottom"/>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0.8385</w:t>
            </w:r>
          </w:p>
        </w:tc>
        <w:tc>
          <w:tcPr>
            <w:tcW w:w="900" w:type="dxa"/>
            <w:vAlign w:val="bottom"/>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0.9326</w:t>
            </w:r>
          </w:p>
        </w:tc>
      </w:tr>
    </w:tbl>
    <w:p>
      <w:pPr>
        <w:snapToGrid w:val="0"/>
        <w:spacing w:before="180" w:beforeLines="50" w:after="180" w:afterLines="50" w:line="240" w:lineRule="auto"/>
        <w:jc w:val="center"/>
      </w:pPr>
      <w:r>
        <w:drawing>
          <wp:inline distT="0" distB="0" distL="114300" distR="114300">
            <wp:extent cx="5361940" cy="4123690"/>
            <wp:effectExtent l="0" t="0" r="1016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361940" cy="4123690"/>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2.1-1 Cross correlation for Alt.1</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Table 2.1-4 and Figure 2.1-2, we provide PAPR, auto correlation, cross correlation propert</w:t>
      </w:r>
      <w:r>
        <w:rPr>
          <w:rFonts w:ascii="Times New Roman" w:hAnsi="Times New Roman"/>
          <w:sz w:val="20"/>
          <w:szCs w:val="20"/>
        </w:rPr>
        <w:t>ies</w:t>
      </w:r>
      <w:r>
        <w:rPr>
          <w:rFonts w:hint="eastAsia" w:ascii="Times New Roman" w:hAnsi="Times New Roman"/>
          <w:sz w:val="20"/>
          <w:szCs w:val="20"/>
        </w:rPr>
        <w:t xml:space="preserve"> for sequences in Table 2.1-2 which are based on Alt.2. </w:t>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Table 2.1-4 PAPR and Auto-Corr for sequences in table 2-2</w:t>
      </w:r>
    </w:p>
    <w:tbl>
      <w:tblPr>
        <w:tblStyle w:val="93"/>
        <w:tblW w:w="63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65"/>
        <w:gridCol w:w="965"/>
        <w:gridCol w:w="908"/>
        <w:gridCol w:w="908"/>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9" w:hRule="atLeast"/>
          <w:jc w:val="center"/>
        </w:trPr>
        <w:tc>
          <w:tcPr>
            <w:tcW w:w="796" w:type="dxa"/>
            <w:vMerge w:val="restart"/>
          </w:tcPr>
          <w:p>
            <w:pPr>
              <w:widowControl w:val="0"/>
              <w:snapToGrid w:val="0"/>
              <w:spacing w:line="360" w:lineRule="auto"/>
              <w:jc w:val="center"/>
              <w:rPr>
                <w:rFonts w:ascii="Times New Roman" w:hAnsi="Times New Roman"/>
                <w:kern w:val="2"/>
                <w:sz w:val="20"/>
                <w:szCs w:val="20"/>
              </w:rPr>
            </w:pPr>
          </w:p>
        </w:tc>
        <w:tc>
          <w:tcPr>
            <w:tcW w:w="1930" w:type="dxa"/>
            <w:gridSpan w:val="2"/>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PAPR with FDSS</w:t>
            </w:r>
          </w:p>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[-0.28,1,-0.28]</w:t>
            </w:r>
          </w:p>
        </w:tc>
        <w:tc>
          <w:tcPr>
            <w:tcW w:w="1816" w:type="dxa"/>
            <w:gridSpan w:val="2"/>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A</w:t>
            </w:r>
            <w:r>
              <w:rPr>
                <w:rFonts w:hint="eastAsia" w:ascii="Times New Roman" w:hAnsi="Times New Roman"/>
                <w:kern w:val="2"/>
                <w:sz w:val="20"/>
                <w:szCs w:val="20"/>
              </w:rPr>
              <w:t>uto-corr</w:t>
            </w:r>
          </w:p>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(+1/-1 CS)</w:t>
            </w:r>
          </w:p>
        </w:tc>
        <w:tc>
          <w:tcPr>
            <w:tcW w:w="1800" w:type="dxa"/>
            <w:gridSpan w:val="2"/>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Cross-corr</w:t>
            </w:r>
          </w:p>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(+1/-1 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jc w:val="center"/>
        </w:trPr>
        <w:tc>
          <w:tcPr>
            <w:tcW w:w="796" w:type="dxa"/>
            <w:vMerge w:val="continue"/>
          </w:tcPr>
          <w:p>
            <w:pPr>
              <w:widowControl w:val="0"/>
              <w:snapToGrid w:val="0"/>
              <w:spacing w:line="360" w:lineRule="auto"/>
              <w:jc w:val="center"/>
              <w:rPr>
                <w:rFonts w:ascii="Times New Roman" w:hAnsi="Times New Roman"/>
                <w:kern w:val="2"/>
                <w:sz w:val="20"/>
                <w:szCs w:val="20"/>
              </w:rPr>
            </w:pPr>
          </w:p>
        </w:tc>
        <w:tc>
          <w:tcPr>
            <w:tcW w:w="965" w:type="dxa"/>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Port 0</w:t>
            </w:r>
          </w:p>
        </w:tc>
        <w:tc>
          <w:tcPr>
            <w:tcW w:w="965" w:type="dxa"/>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Port 2</w:t>
            </w:r>
          </w:p>
        </w:tc>
        <w:tc>
          <w:tcPr>
            <w:tcW w:w="908" w:type="dxa"/>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Port 0</w:t>
            </w:r>
          </w:p>
        </w:tc>
        <w:tc>
          <w:tcPr>
            <w:tcW w:w="908" w:type="dxa"/>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Port 2</w:t>
            </w:r>
          </w:p>
        </w:tc>
        <w:tc>
          <w:tcPr>
            <w:tcW w:w="900" w:type="dxa"/>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Port 0</w:t>
            </w:r>
          </w:p>
        </w:tc>
        <w:tc>
          <w:tcPr>
            <w:tcW w:w="900" w:type="dxa"/>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Port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jc w:val="center"/>
        </w:trPr>
        <w:tc>
          <w:tcPr>
            <w:tcW w:w="796" w:type="dxa"/>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Min</w:t>
            </w:r>
          </w:p>
        </w:tc>
        <w:tc>
          <w:tcPr>
            <w:tcW w:w="965"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1.4188</w:t>
            </w:r>
          </w:p>
        </w:tc>
        <w:tc>
          <w:tcPr>
            <w:tcW w:w="965"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1.3242</w:t>
            </w:r>
          </w:p>
        </w:tc>
        <w:tc>
          <w:tcPr>
            <w:tcW w:w="908"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w:t>
            </w:r>
          </w:p>
        </w:tc>
        <w:tc>
          <w:tcPr>
            <w:tcW w:w="908"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w:t>
            </w:r>
          </w:p>
        </w:tc>
        <w:tc>
          <w:tcPr>
            <w:tcW w:w="900"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w:t>
            </w:r>
          </w:p>
        </w:tc>
        <w:tc>
          <w:tcPr>
            <w:tcW w:w="900"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jc w:val="center"/>
        </w:trPr>
        <w:tc>
          <w:tcPr>
            <w:tcW w:w="796" w:type="dxa"/>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Mean</w:t>
            </w:r>
          </w:p>
        </w:tc>
        <w:tc>
          <w:tcPr>
            <w:tcW w:w="965"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1.9533</w:t>
            </w:r>
          </w:p>
        </w:tc>
        <w:tc>
          <w:tcPr>
            <w:tcW w:w="965"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1.9847</w:t>
            </w:r>
          </w:p>
        </w:tc>
        <w:tc>
          <w:tcPr>
            <w:tcW w:w="908"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0.212</w:t>
            </w:r>
          </w:p>
        </w:tc>
        <w:tc>
          <w:tcPr>
            <w:tcW w:w="908"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0.212</w:t>
            </w:r>
          </w:p>
        </w:tc>
        <w:tc>
          <w:tcPr>
            <w:tcW w:w="900"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w:t>
            </w:r>
            <w:r>
              <w:rPr>
                <w:rFonts w:hint="eastAsia" w:ascii="Times New Roman" w:hAnsi="Times New Roman"/>
                <w:kern w:val="2"/>
                <w:sz w:val="20"/>
                <w:szCs w:val="20"/>
              </w:rPr>
              <w:t>3675</w:t>
            </w:r>
          </w:p>
        </w:tc>
        <w:tc>
          <w:tcPr>
            <w:tcW w:w="900"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w:t>
            </w:r>
            <w:r>
              <w:rPr>
                <w:rFonts w:hint="eastAsia" w:ascii="Times New Roman" w:hAnsi="Times New Roman"/>
                <w:kern w:val="2"/>
                <w:sz w:val="20"/>
                <w:szCs w:val="20"/>
              </w:rPr>
              <w:t>3675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jc w:val="center"/>
        </w:trPr>
        <w:tc>
          <w:tcPr>
            <w:tcW w:w="796" w:type="dxa"/>
          </w:tcPr>
          <w:p>
            <w:pPr>
              <w:widowControl w:val="0"/>
              <w:snapToGrid w:val="0"/>
              <w:spacing w:line="360" w:lineRule="auto"/>
              <w:jc w:val="center"/>
              <w:rPr>
                <w:rFonts w:ascii="Times New Roman" w:hAnsi="Times New Roman"/>
                <w:kern w:val="2"/>
                <w:sz w:val="20"/>
                <w:szCs w:val="20"/>
              </w:rPr>
            </w:pPr>
            <w:r>
              <w:rPr>
                <w:rFonts w:hint="eastAsia" w:ascii="Times New Roman" w:hAnsi="Times New Roman"/>
                <w:kern w:val="2"/>
                <w:sz w:val="20"/>
                <w:szCs w:val="20"/>
              </w:rPr>
              <w:t>Max</w:t>
            </w:r>
          </w:p>
        </w:tc>
        <w:tc>
          <w:tcPr>
            <w:tcW w:w="965"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2.387</w:t>
            </w:r>
          </w:p>
        </w:tc>
        <w:tc>
          <w:tcPr>
            <w:tcW w:w="965"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2.3508</w:t>
            </w:r>
          </w:p>
        </w:tc>
        <w:tc>
          <w:tcPr>
            <w:tcW w:w="908"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0.3333</w:t>
            </w:r>
          </w:p>
        </w:tc>
        <w:tc>
          <w:tcPr>
            <w:tcW w:w="908"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0.3333</w:t>
            </w:r>
          </w:p>
        </w:tc>
        <w:tc>
          <w:tcPr>
            <w:tcW w:w="900"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w:t>
            </w:r>
            <w:r>
              <w:rPr>
                <w:rFonts w:hint="eastAsia" w:ascii="Times New Roman" w:hAnsi="Times New Roman"/>
                <w:kern w:val="2"/>
                <w:sz w:val="20"/>
                <w:szCs w:val="20"/>
              </w:rPr>
              <w:t>9326</w:t>
            </w:r>
          </w:p>
        </w:tc>
        <w:tc>
          <w:tcPr>
            <w:tcW w:w="900" w:type="dxa"/>
            <w:vAlign w:val="bottom"/>
          </w:tcPr>
          <w:p>
            <w:pPr>
              <w:widowControl w:val="0"/>
              <w:snapToGrid w:val="0"/>
              <w:spacing w:line="360" w:lineRule="auto"/>
              <w:jc w:val="center"/>
              <w:rPr>
                <w:rFonts w:ascii="Times New Roman" w:hAnsi="Times New Roman"/>
                <w:kern w:val="2"/>
                <w:sz w:val="20"/>
                <w:szCs w:val="20"/>
              </w:rPr>
            </w:pPr>
            <w:r>
              <w:rPr>
                <w:rFonts w:ascii="Times New Roman" w:hAnsi="Times New Roman"/>
                <w:kern w:val="2"/>
                <w:sz w:val="20"/>
                <w:szCs w:val="20"/>
              </w:rPr>
              <w:t>0.</w:t>
            </w:r>
            <w:r>
              <w:rPr>
                <w:rFonts w:hint="eastAsia" w:ascii="Times New Roman" w:hAnsi="Times New Roman"/>
                <w:kern w:val="2"/>
                <w:sz w:val="20"/>
                <w:szCs w:val="20"/>
              </w:rPr>
              <w:t>9326</w:t>
            </w:r>
          </w:p>
        </w:tc>
      </w:tr>
    </w:tbl>
    <w:p>
      <w:pPr>
        <w:snapToGrid w:val="0"/>
        <w:spacing w:before="180" w:beforeLines="50" w:after="180" w:afterLines="50" w:line="240" w:lineRule="auto"/>
        <w:jc w:val="center"/>
      </w:pPr>
      <w:r>
        <w:drawing>
          <wp:inline distT="0" distB="0" distL="114300" distR="114300">
            <wp:extent cx="5419090" cy="4142740"/>
            <wp:effectExtent l="0" t="0" r="10160"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419090" cy="4142740"/>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2.1-2 Cross correlation for Alt.2</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Based on above simulation results, we can see the searched sequences based on Alt.1 or Alt.2 have comparable PAPR with data (possible above 2 dB), and have good correlation property.</w:t>
      </w:r>
    </w:p>
    <w:p>
      <w:pPr>
        <w:snapToGrid w:val="0"/>
        <w:spacing w:before="180" w:beforeLines="50" w:after="180" w:afterLines="50" w:line="240" w:lineRule="auto"/>
        <w:jc w:val="both"/>
        <w:rPr>
          <w:rFonts w:ascii="Times New Roman" w:hAnsi="Times New Roman"/>
          <w:bCs/>
          <w:i/>
          <w:iCs/>
          <w:sz w:val="20"/>
          <w:szCs w:val="20"/>
        </w:rPr>
      </w:pPr>
      <w:r>
        <w:rPr>
          <w:rFonts w:hint="eastAsia" w:ascii="Times New Roman" w:hAnsi="Times New Roman"/>
          <w:b/>
          <w:bCs/>
          <w:i/>
          <w:iCs/>
          <w:sz w:val="20"/>
          <w:szCs w:val="20"/>
        </w:rPr>
        <w:t xml:space="preserve">Proposal 1: </w:t>
      </w:r>
      <w:r>
        <w:rPr>
          <w:rFonts w:hint="eastAsia" w:ascii="Times New Roman" w:hAnsi="Times New Roman"/>
          <w:bCs/>
          <w:i/>
          <w:iCs/>
          <w:sz w:val="20"/>
          <w:szCs w:val="20"/>
        </w:rPr>
        <w:t>The sequences in Table 2.1-1 for Alt. 1 or 2.1-2 for Alt.2 can be adopted.</w:t>
      </w:r>
    </w:p>
    <w:p>
      <w:pPr>
        <w:snapToGrid w:val="0"/>
        <w:spacing w:before="180" w:beforeLines="50" w:after="180" w:afterLines="50" w:line="240" w:lineRule="auto"/>
        <w:jc w:val="both"/>
        <w:rPr>
          <w:rFonts w:ascii="Times New Roman" w:hAnsi="Times New Roman"/>
          <w:bCs/>
          <w:sz w:val="20"/>
          <w:szCs w:val="20"/>
        </w:rPr>
      </w:pPr>
      <w:r>
        <w:rPr>
          <w:rFonts w:hint="eastAsia" w:ascii="Times New Roman" w:hAnsi="Times New Roman"/>
          <w:bCs/>
          <w:sz w:val="20"/>
          <w:szCs w:val="20"/>
        </w:rPr>
        <w:t>Since Alt.2 introduces the same auto-correlation and cross-correlation for both combs, we slightly prefer Alt.2 more.</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Additionally, in our companion excel file, we provide comparisons of each companies</w:t>
      </w:r>
      <w:r>
        <w:rPr>
          <w:rFonts w:ascii="Times New Roman" w:hAnsi="Times New Roman"/>
          <w:sz w:val="20"/>
          <w:szCs w:val="20"/>
        </w:rPr>
        <w:t>’</w:t>
      </w:r>
      <w:r>
        <w:rPr>
          <w:rFonts w:hint="eastAsia" w:ascii="Times New Roman" w:hAnsi="Times New Roman"/>
          <w:sz w:val="20"/>
          <w:szCs w:val="20"/>
        </w:rPr>
        <w:t xml:space="preserve"> sequences which are provided in email discussion.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Regarding CGS with length 12, 18 and 24, some concerns were raised for the second comb in the email discussion since those agreed sequences were generated independently with the comb offsets. In other words, those agreed sequences may not have good property. Then it may be needed to revise the agreement. In our view, because CGS with length 12, 18 and 24 are based on pi/2 BPSK with pre-DFT operation, the PAPR on the second port are the same level with PUSCH which are also based on pi/2 BPSK with pre-DFT operation. Consequently, there is no PAPR issue for the second comb if the agreement is not revised. In addition, since above Alt.2 sequence mapping solution introduces the same cross-correlation and auto-correlation for the two comb offsets, there will not be any issues for the second comb if Alt.2 sequence mapping is used. </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Observation: </w:t>
      </w:r>
      <w:r>
        <w:rPr>
          <w:rFonts w:hint="eastAsia" w:ascii="Times New Roman" w:hAnsi="Times New Roman"/>
          <w:i/>
          <w:iCs/>
          <w:sz w:val="20"/>
          <w:szCs w:val="20"/>
        </w:rPr>
        <w:t>It is not needed to revise the agreed CGS for length 12, 18 and 24.</w:t>
      </w:r>
    </w:p>
    <w:p>
      <w:pPr>
        <w:snapToGrid w:val="0"/>
        <w:spacing w:before="180" w:beforeLines="50" w:after="180" w:afterLines="50" w:line="240" w:lineRule="auto"/>
        <w:jc w:val="both"/>
        <w:rPr>
          <w:rFonts w:ascii="Times New Roman" w:hAnsi="Times New Roman"/>
          <w:sz w:val="20"/>
          <w:szCs w:val="20"/>
        </w:rPr>
      </w:pPr>
    </w:p>
    <w:p>
      <w:pPr>
        <w:pStyle w:val="3"/>
        <w:snapToGrid w:val="0"/>
        <w:spacing w:line="240" w:lineRule="auto"/>
        <w:rPr>
          <w:rFonts w:ascii="Arial" w:hAnsi="Arial" w:cs="Arial"/>
          <w:sz w:val="24"/>
          <w:lang w:val="en-US"/>
        </w:rPr>
      </w:pPr>
      <w:r>
        <w:rPr>
          <w:rFonts w:hint="eastAsia" w:ascii="Arial" w:hAnsi="Arial" w:cs="Arial"/>
          <w:sz w:val="24"/>
          <w:lang w:val="en-US"/>
        </w:rPr>
        <w:t>Deterministic sequence hopping for length &lt;30</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Based on the agreements in RAN1#96 meeting, </w:t>
      </w:r>
      <w:r>
        <w:rPr>
          <w:rFonts w:ascii="Times New Roman" w:hAnsi="Times New Roman"/>
          <w:sz w:val="20"/>
          <w:szCs w:val="20"/>
        </w:rPr>
        <w:t>it</w:t>
      </w:r>
      <w:r>
        <w:rPr>
          <w:rFonts w:hint="eastAsia" w:ascii="Times New Roman" w:hAnsi="Times New Roman"/>
          <w:sz w:val="20"/>
          <w:szCs w:val="20"/>
        </w:rPr>
        <w:t xml:space="preserve"> is still FFS on whether to support deterministic sequence hopping pattern. In our view, since the deterministic sequence hopping can introduce better performance than random hopping pattern which is based on the hopping formula of Rel-15 [2], some deterministic hopping pattern should be supported.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The major advantage of the deterministic sequence hopping pattern is that for even when individual CGS in one symbol does not have perfect auto-correlation or frequency flatness, the use of deterministic CGS in another symbol can ensure that the combined auto-correlation is perfect or almost perfect.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Based on the criteria which make the best combined auto-correlation of two CGS, we propose the CGS mapping relationship for length 12, 18 and 24 in Table 2.2-1, 2.2-2 and 2.2-3 respectively.</w:t>
      </w:r>
    </w:p>
    <w:p>
      <w:pPr>
        <w:pStyle w:val="15"/>
        <w:jc w:val="center"/>
        <w:rPr>
          <w:b w:val="0"/>
          <w:bCs w:val="0"/>
          <w:lang w:val="en-US" w:eastAsia="zh-CN"/>
        </w:rPr>
      </w:pPr>
      <w:bookmarkStart w:id="6" w:name="_Ref960256"/>
      <w:bookmarkStart w:id="7" w:name="_Ref960251"/>
      <w:r>
        <w:rPr>
          <w:rFonts w:hint="eastAsia"/>
          <w:b w:val="0"/>
          <w:bCs w:val="0"/>
          <w:lang w:val="en-US" w:eastAsia="zh-CN"/>
        </w:rPr>
        <w:t xml:space="preserve">Table </w:t>
      </w:r>
      <w:bookmarkEnd w:id="6"/>
      <w:r>
        <w:rPr>
          <w:rFonts w:hint="eastAsia"/>
          <w:b w:val="0"/>
          <w:bCs w:val="0"/>
          <w:lang w:val="en-US" w:eastAsia="zh-CN"/>
        </w:rPr>
        <w:t>2.2-1  Length-12 CGS pairing table</w:t>
      </w:r>
      <w:bookmarkEnd w:id="7"/>
    </w:p>
    <w:tbl>
      <w:tblPr>
        <w:tblStyle w:val="35"/>
        <w:tblW w:w="76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6"/>
        <w:gridCol w:w="1984"/>
        <w:gridCol w:w="1856"/>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CGS index on the first DMRS symbol</w:t>
            </w:r>
          </w:p>
        </w:tc>
        <w:tc>
          <w:tcPr>
            <w:tcW w:w="1984" w:type="dxa"/>
          </w:tcPr>
          <w:p>
            <w:pPr>
              <w:spacing w:before="120" w:after="0" w:line="280" w:lineRule="atLeast"/>
              <w:jc w:val="center"/>
              <w:rPr>
                <w:rFonts w:ascii="Times New Roman" w:hAnsi="Times New Roman"/>
                <w:sz w:val="18"/>
                <w:szCs w:val="18"/>
              </w:rPr>
            </w:pPr>
            <w:r>
              <w:rPr>
                <w:rFonts w:ascii="Times New Roman" w:hAnsi="Times New Roman"/>
                <w:sz w:val="18"/>
                <w:szCs w:val="18"/>
              </w:rPr>
              <w:t>CGS index on the second DMRS symbol</w:t>
            </w:r>
          </w:p>
        </w:tc>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CGS index on the first DMRS symbol</w:t>
            </w:r>
          </w:p>
        </w:tc>
        <w:tc>
          <w:tcPr>
            <w:tcW w:w="1984" w:type="dxa"/>
          </w:tcPr>
          <w:p>
            <w:pPr>
              <w:spacing w:before="120" w:after="0" w:line="280" w:lineRule="atLeast"/>
              <w:jc w:val="center"/>
              <w:rPr>
                <w:rFonts w:ascii="Times New Roman" w:hAnsi="Times New Roman"/>
                <w:sz w:val="18"/>
                <w:szCs w:val="18"/>
              </w:rPr>
            </w:pPr>
            <w:r>
              <w:rPr>
                <w:rFonts w:ascii="Times New Roman" w:hAnsi="Times New Roman"/>
                <w:sz w:val="18"/>
                <w:szCs w:val="18"/>
              </w:rPr>
              <w:t>CGS index on the second DMRS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jc w:val="center"/>
        </w:trPr>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0</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4</w:t>
            </w:r>
          </w:p>
        </w:tc>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15</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jc w:val="center"/>
        </w:trPr>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1</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18</w:t>
            </w:r>
          </w:p>
        </w:tc>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16</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jc w:val="center"/>
        </w:trPr>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2</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0</w:t>
            </w:r>
          </w:p>
        </w:tc>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17</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jc w:val="center"/>
        </w:trPr>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3</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19</w:t>
            </w:r>
          </w:p>
        </w:tc>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18</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jc w:val="center"/>
        </w:trPr>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4</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16</w:t>
            </w:r>
          </w:p>
        </w:tc>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19</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jc w:val="center"/>
        </w:trPr>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5</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6</w:t>
            </w:r>
          </w:p>
        </w:tc>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20</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jc w:val="center"/>
        </w:trPr>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6</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8</w:t>
            </w:r>
          </w:p>
        </w:tc>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21</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jc w:val="center"/>
        </w:trPr>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7</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10</w:t>
            </w:r>
          </w:p>
        </w:tc>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22</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jc w:val="center"/>
        </w:trPr>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8</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7</w:t>
            </w:r>
          </w:p>
        </w:tc>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23</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jc w:val="center"/>
        </w:trPr>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9</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26</w:t>
            </w:r>
          </w:p>
        </w:tc>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24</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jc w:val="center"/>
        </w:trPr>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10</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12</w:t>
            </w:r>
          </w:p>
        </w:tc>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25</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jc w:val="center"/>
        </w:trPr>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11</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14</w:t>
            </w:r>
          </w:p>
        </w:tc>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26</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jc w:val="center"/>
        </w:trPr>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12</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9</w:t>
            </w:r>
          </w:p>
        </w:tc>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27</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jc w:val="center"/>
        </w:trPr>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13</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23</w:t>
            </w:r>
          </w:p>
        </w:tc>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28</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14</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11</w:t>
            </w:r>
          </w:p>
        </w:tc>
        <w:tc>
          <w:tcPr>
            <w:tcW w:w="1856" w:type="dxa"/>
          </w:tcPr>
          <w:p>
            <w:pPr>
              <w:spacing w:before="120" w:after="0" w:line="280" w:lineRule="atLeast"/>
              <w:jc w:val="center"/>
              <w:rPr>
                <w:rFonts w:ascii="Times New Roman" w:hAnsi="Times New Roman"/>
                <w:sz w:val="18"/>
                <w:szCs w:val="18"/>
              </w:rPr>
            </w:pPr>
            <w:r>
              <w:rPr>
                <w:rFonts w:ascii="Times New Roman" w:hAnsi="Times New Roman"/>
                <w:sz w:val="18"/>
                <w:szCs w:val="18"/>
              </w:rPr>
              <w:t>29</w:t>
            </w:r>
          </w:p>
        </w:tc>
        <w:tc>
          <w:tcPr>
            <w:tcW w:w="1984" w:type="dxa"/>
            <w:vAlign w:val="center"/>
          </w:tcPr>
          <w:p>
            <w:pPr>
              <w:spacing w:before="120" w:after="0" w:line="280" w:lineRule="atLeast"/>
              <w:jc w:val="center"/>
              <w:rPr>
                <w:rFonts w:ascii="Times New Roman" w:hAnsi="Times New Roman"/>
                <w:sz w:val="18"/>
                <w:szCs w:val="18"/>
              </w:rPr>
            </w:pPr>
            <w:r>
              <w:rPr>
                <w:rFonts w:ascii="Times New Roman" w:hAnsi="Times New Roman"/>
                <w:sz w:val="18"/>
                <w:szCs w:val="18"/>
              </w:rPr>
              <w:t>13</w:t>
            </w:r>
          </w:p>
        </w:tc>
      </w:tr>
    </w:tbl>
    <w:p>
      <w:pPr>
        <w:spacing w:before="120" w:after="0" w:line="280" w:lineRule="atLeast"/>
        <w:jc w:val="both"/>
      </w:pPr>
    </w:p>
    <w:p>
      <w:pPr>
        <w:pStyle w:val="15"/>
        <w:jc w:val="center"/>
        <w:rPr>
          <w:b w:val="0"/>
          <w:bCs w:val="0"/>
          <w:lang w:val="en-US" w:eastAsia="zh-CN"/>
        </w:rPr>
      </w:pPr>
      <w:r>
        <w:rPr>
          <w:b w:val="0"/>
          <w:bCs w:val="0"/>
          <w:lang w:val="en-US" w:eastAsia="zh-CN"/>
        </w:rPr>
        <w:t xml:space="preserve">Table </w:t>
      </w:r>
      <w:r>
        <w:rPr>
          <w:rFonts w:hint="eastAsia"/>
          <w:b w:val="0"/>
          <w:bCs w:val="0"/>
          <w:lang w:val="en-US" w:eastAsia="zh-CN"/>
        </w:rPr>
        <w:t>2.2-2</w:t>
      </w:r>
      <w:r>
        <w:rPr>
          <w:b w:val="0"/>
          <w:bCs w:val="0"/>
          <w:lang w:val="en-US" w:eastAsia="zh-CN"/>
        </w:rPr>
        <w:t xml:space="preserve">  Length-1</w:t>
      </w:r>
      <w:r>
        <w:rPr>
          <w:rFonts w:hint="eastAsia"/>
          <w:b w:val="0"/>
          <w:bCs w:val="0"/>
          <w:lang w:val="en-US" w:eastAsia="zh-CN"/>
        </w:rPr>
        <w:t>8</w:t>
      </w:r>
      <w:r>
        <w:rPr>
          <w:b w:val="0"/>
          <w:bCs w:val="0"/>
          <w:lang w:val="en-US" w:eastAsia="zh-CN"/>
        </w:rPr>
        <w:t xml:space="preserve"> CGS pairing table</w:t>
      </w:r>
    </w:p>
    <w:tbl>
      <w:tblPr>
        <w:tblStyle w:val="35"/>
        <w:tblW w:w="75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938"/>
        <w:gridCol w:w="1811"/>
        <w:gridCol w:w="1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CGS index on the first DMRS symbol</w:t>
            </w:r>
          </w:p>
        </w:tc>
        <w:tc>
          <w:tcPr>
            <w:tcW w:w="1938" w:type="dxa"/>
          </w:tcPr>
          <w:p>
            <w:pPr>
              <w:spacing w:before="120" w:after="0" w:line="280" w:lineRule="atLeast"/>
              <w:jc w:val="center"/>
              <w:rPr>
                <w:rFonts w:ascii="Times New Roman" w:hAnsi="Times New Roman"/>
                <w:sz w:val="18"/>
                <w:szCs w:val="18"/>
              </w:rPr>
            </w:pPr>
            <w:r>
              <w:rPr>
                <w:rFonts w:ascii="Times New Roman" w:hAnsi="Times New Roman"/>
                <w:sz w:val="18"/>
                <w:szCs w:val="18"/>
              </w:rPr>
              <w:t>CGS index on the second DMRS symbol</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CGS index on the first DMRS symbol</w:t>
            </w:r>
          </w:p>
        </w:tc>
        <w:tc>
          <w:tcPr>
            <w:tcW w:w="1986" w:type="dxa"/>
          </w:tcPr>
          <w:p>
            <w:pPr>
              <w:spacing w:before="120" w:after="0" w:line="280" w:lineRule="atLeast"/>
              <w:jc w:val="center"/>
              <w:rPr>
                <w:rFonts w:ascii="Times New Roman" w:hAnsi="Times New Roman"/>
                <w:sz w:val="18"/>
                <w:szCs w:val="18"/>
              </w:rPr>
            </w:pPr>
            <w:r>
              <w:rPr>
                <w:rFonts w:ascii="Times New Roman" w:hAnsi="Times New Roman"/>
                <w:sz w:val="18"/>
                <w:szCs w:val="18"/>
              </w:rPr>
              <w:t>CGS index on the second DMRS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0</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15</w:t>
            </w:r>
          </w:p>
        </w:tc>
        <w:tc>
          <w:tcPr>
            <w:tcW w:w="1986"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1</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6</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16</w:t>
            </w:r>
          </w:p>
        </w:tc>
        <w:tc>
          <w:tcPr>
            <w:tcW w:w="1986"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2</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28</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17</w:t>
            </w:r>
          </w:p>
        </w:tc>
        <w:tc>
          <w:tcPr>
            <w:tcW w:w="1986"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3</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19</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18</w:t>
            </w:r>
          </w:p>
        </w:tc>
        <w:tc>
          <w:tcPr>
            <w:tcW w:w="1986"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4</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29</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19</w:t>
            </w:r>
          </w:p>
        </w:tc>
        <w:tc>
          <w:tcPr>
            <w:tcW w:w="1986"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5</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15</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20</w:t>
            </w:r>
          </w:p>
        </w:tc>
        <w:tc>
          <w:tcPr>
            <w:tcW w:w="1986"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6</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12</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21</w:t>
            </w:r>
          </w:p>
        </w:tc>
        <w:tc>
          <w:tcPr>
            <w:tcW w:w="1986"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7</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22</w:t>
            </w:r>
          </w:p>
        </w:tc>
        <w:tc>
          <w:tcPr>
            <w:tcW w:w="1986"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8</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23</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23</w:t>
            </w:r>
          </w:p>
        </w:tc>
        <w:tc>
          <w:tcPr>
            <w:tcW w:w="1986"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9</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21</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24</w:t>
            </w:r>
          </w:p>
        </w:tc>
        <w:tc>
          <w:tcPr>
            <w:tcW w:w="1986"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10</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7</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25</w:t>
            </w:r>
          </w:p>
        </w:tc>
        <w:tc>
          <w:tcPr>
            <w:tcW w:w="1986"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11</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18</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26</w:t>
            </w:r>
          </w:p>
        </w:tc>
        <w:tc>
          <w:tcPr>
            <w:tcW w:w="1986"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12</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25</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27</w:t>
            </w:r>
          </w:p>
        </w:tc>
        <w:tc>
          <w:tcPr>
            <w:tcW w:w="1986"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13</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9</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28</w:t>
            </w:r>
          </w:p>
        </w:tc>
        <w:tc>
          <w:tcPr>
            <w:tcW w:w="1986"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14</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10</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29</w:t>
            </w:r>
          </w:p>
        </w:tc>
        <w:tc>
          <w:tcPr>
            <w:tcW w:w="1986"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18</w:t>
            </w:r>
          </w:p>
        </w:tc>
      </w:tr>
    </w:tbl>
    <w:p>
      <w:pPr>
        <w:snapToGrid w:val="0"/>
        <w:spacing w:before="180" w:beforeLines="50" w:after="180" w:afterLines="50" w:line="240" w:lineRule="auto"/>
        <w:jc w:val="both"/>
        <w:rPr>
          <w:rFonts w:ascii="Times New Roman" w:hAnsi="Times New Roman"/>
          <w:sz w:val="20"/>
          <w:szCs w:val="20"/>
        </w:rPr>
      </w:pPr>
    </w:p>
    <w:p>
      <w:pPr>
        <w:pStyle w:val="15"/>
        <w:jc w:val="center"/>
        <w:rPr>
          <w:b w:val="0"/>
          <w:bCs w:val="0"/>
          <w:lang w:val="en-US" w:eastAsia="zh-CN"/>
        </w:rPr>
      </w:pPr>
      <w:r>
        <w:rPr>
          <w:b w:val="0"/>
          <w:bCs w:val="0"/>
          <w:lang w:val="en-US" w:eastAsia="zh-CN"/>
        </w:rPr>
        <w:t xml:space="preserve">Table </w:t>
      </w:r>
      <w:r>
        <w:rPr>
          <w:rFonts w:hint="eastAsia"/>
          <w:b w:val="0"/>
          <w:bCs w:val="0"/>
          <w:lang w:val="en-US" w:eastAsia="zh-CN"/>
        </w:rPr>
        <w:t>2.2-3</w:t>
      </w:r>
      <w:r>
        <w:rPr>
          <w:b w:val="0"/>
          <w:bCs w:val="0"/>
          <w:lang w:val="en-US" w:eastAsia="zh-CN"/>
        </w:rPr>
        <w:t xml:space="preserve">  Length-</w:t>
      </w:r>
      <w:r>
        <w:rPr>
          <w:rFonts w:hint="eastAsia"/>
          <w:b w:val="0"/>
          <w:bCs w:val="0"/>
          <w:lang w:val="en-US" w:eastAsia="zh-CN"/>
        </w:rPr>
        <w:t>24</w:t>
      </w:r>
      <w:r>
        <w:rPr>
          <w:b w:val="0"/>
          <w:bCs w:val="0"/>
          <w:lang w:val="en-US" w:eastAsia="zh-CN"/>
        </w:rPr>
        <w:t xml:space="preserve"> CGS pairing table</w:t>
      </w:r>
    </w:p>
    <w:tbl>
      <w:tblPr>
        <w:tblStyle w:val="35"/>
        <w:tblW w:w="74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938"/>
        <w:gridCol w:w="1811"/>
        <w:gridCol w:w="1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CGS index on the first DMRS symbol</w:t>
            </w:r>
          </w:p>
        </w:tc>
        <w:tc>
          <w:tcPr>
            <w:tcW w:w="1938" w:type="dxa"/>
          </w:tcPr>
          <w:p>
            <w:pPr>
              <w:spacing w:before="120" w:after="0" w:line="280" w:lineRule="atLeast"/>
              <w:jc w:val="center"/>
              <w:rPr>
                <w:rFonts w:ascii="Times New Roman" w:hAnsi="Times New Roman"/>
                <w:sz w:val="18"/>
                <w:szCs w:val="18"/>
              </w:rPr>
            </w:pPr>
            <w:r>
              <w:rPr>
                <w:rFonts w:ascii="Times New Roman" w:hAnsi="Times New Roman"/>
                <w:sz w:val="18"/>
                <w:szCs w:val="18"/>
              </w:rPr>
              <w:t>CGS index on the second DMRS symbol</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CGS index on the first DMRS symbol</w:t>
            </w:r>
          </w:p>
        </w:tc>
        <w:tc>
          <w:tcPr>
            <w:tcW w:w="1918" w:type="dxa"/>
          </w:tcPr>
          <w:p>
            <w:pPr>
              <w:spacing w:before="120" w:after="0" w:line="280" w:lineRule="atLeast"/>
              <w:jc w:val="center"/>
              <w:rPr>
                <w:rFonts w:ascii="Times New Roman" w:hAnsi="Times New Roman"/>
                <w:sz w:val="18"/>
                <w:szCs w:val="18"/>
              </w:rPr>
            </w:pPr>
            <w:r>
              <w:rPr>
                <w:rFonts w:ascii="Times New Roman" w:hAnsi="Times New Roman"/>
                <w:sz w:val="18"/>
                <w:szCs w:val="18"/>
              </w:rPr>
              <w:t>CGS index on the second DMRS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0</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18</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15</w:t>
            </w:r>
          </w:p>
        </w:tc>
        <w:tc>
          <w:tcPr>
            <w:tcW w:w="191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1</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19</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16</w:t>
            </w:r>
          </w:p>
        </w:tc>
        <w:tc>
          <w:tcPr>
            <w:tcW w:w="191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2</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5</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17</w:t>
            </w:r>
          </w:p>
        </w:tc>
        <w:tc>
          <w:tcPr>
            <w:tcW w:w="191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3</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23</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18</w:t>
            </w:r>
          </w:p>
        </w:tc>
        <w:tc>
          <w:tcPr>
            <w:tcW w:w="191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4</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21</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19</w:t>
            </w:r>
          </w:p>
        </w:tc>
        <w:tc>
          <w:tcPr>
            <w:tcW w:w="191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5</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20</w:t>
            </w:r>
          </w:p>
        </w:tc>
        <w:tc>
          <w:tcPr>
            <w:tcW w:w="191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6</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27</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21</w:t>
            </w:r>
          </w:p>
        </w:tc>
        <w:tc>
          <w:tcPr>
            <w:tcW w:w="191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7</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22</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22</w:t>
            </w:r>
          </w:p>
        </w:tc>
        <w:tc>
          <w:tcPr>
            <w:tcW w:w="191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8</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14</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23</w:t>
            </w:r>
          </w:p>
        </w:tc>
        <w:tc>
          <w:tcPr>
            <w:tcW w:w="191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9</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26</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24</w:t>
            </w:r>
          </w:p>
        </w:tc>
        <w:tc>
          <w:tcPr>
            <w:tcW w:w="191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10</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3</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25</w:t>
            </w:r>
          </w:p>
        </w:tc>
        <w:tc>
          <w:tcPr>
            <w:tcW w:w="191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11</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15</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26</w:t>
            </w:r>
          </w:p>
        </w:tc>
        <w:tc>
          <w:tcPr>
            <w:tcW w:w="191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12</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24</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27</w:t>
            </w:r>
          </w:p>
        </w:tc>
        <w:tc>
          <w:tcPr>
            <w:tcW w:w="191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13</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25</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28</w:t>
            </w:r>
          </w:p>
        </w:tc>
        <w:tc>
          <w:tcPr>
            <w:tcW w:w="191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97" w:type="dxa"/>
          </w:tcPr>
          <w:p>
            <w:pPr>
              <w:spacing w:before="120" w:after="0" w:line="280" w:lineRule="atLeast"/>
              <w:jc w:val="center"/>
              <w:rPr>
                <w:rFonts w:ascii="Times New Roman" w:hAnsi="Times New Roman"/>
                <w:sz w:val="18"/>
                <w:szCs w:val="18"/>
              </w:rPr>
            </w:pPr>
            <w:r>
              <w:rPr>
                <w:rFonts w:ascii="Times New Roman" w:hAnsi="Times New Roman"/>
                <w:sz w:val="18"/>
                <w:szCs w:val="18"/>
              </w:rPr>
              <w:t>14</w:t>
            </w:r>
          </w:p>
        </w:tc>
        <w:tc>
          <w:tcPr>
            <w:tcW w:w="193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4</w:t>
            </w:r>
          </w:p>
        </w:tc>
        <w:tc>
          <w:tcPr>
            <w:tcW w:w="1811" w:type="dxa"/>
          </w:tcPr>
          <w:p>
            <w:pPr>
              <w:spacing w:before="120" w:after="0" w:line="280" w:lineRule="atLeast"/>
              <w:jc w:val="center"/>
              <w:rPr>
                <w:rFonts w:ascii="Times New Roman" w:hAnsi="Times New Roman"/>
                <w:sz w:val="18"/>
                <w:szCs w:val="18"/>
              </w:rPr>
            </w:pPr>
            <w:r>
              <w:rPr>
                <w:rFonts w:ascii="Times New Roman" w:hAnsi="Times New Roman"/>
                <w:sz w:val="18"/>
                <w:szCs w:val="18"/>
              </w:rPr>
              <w:t>29</w:t>
            </w:r>
          </w:p>
        </w:tc>
        <w:tc>
          <w:tcPr>
            <w:tcW w:w="1918" w:type="dxa"/>
            <w:vAlign w:val="bottom"/>
          </w:tcPr>
          <w:p>
            <w:pPr>
              <w:spacing w:before="120" w:after="0" w:line="280" w:lineRule="atLeast"/>
              <w:jc w:val="center"/>
              <w:rPr>
                <w:rFonts w:ascii="Times New Roman" w:hAnsi="Times New Roman"/>
                <w:sz w:val="18"/>
                <w:szCs w:val="18"/>
              </w:rPr>
            </w:pPr>
            <w:r>
              <w:rPr>
                <w:rFonts w:ascii="Times New Roman" w:hAnsi="Times New Roman"/>
                <w:sz w:val="18"/>
                <w:szCs w:val="18"/>
              </w:rPr>
              <w:t>17</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Table 2.2-4, we provide the comparisons of combined auto-correlation between our sequence hopping pattern and random sequence hopping. The better auto-correlation is observed by deterministic hopping pattern.</w:t>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 xml:space="preserve">Table 2.2-4 Comparisons of combined auto-correlation </w:t>
      </w:r>
    </w:p>
    <w:tbl>
      <w:tblPr>
        <w:tblStyle w:val="35"/>
        <w:tblW w:w="87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1084"/>
        <w:gridCol w:w="1170"/>
        <w:gridCol w:w="1093"/>
        <w:gridCol w:w="1093"/>
        <w:gridCol w:w="1086"/>
        <w:gridCol w:w="1086"/>
        <w:gridCol w:w="1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084" w:type="dxa"/>
            <w:vMerge w:val="restart"/>
            <w:vAlign w:val="center"/>
          </w:tcPr>
          <w:p>
            <w:pPr>
              <w:spacing w:before="120" w:after="0" w:line="280" w:lineRule="atLeast"/>
              <w:jc w:val="center"/>
              <w:rPr>
                <w:rFonts w:ascii="Times New Roman" w:hAnsi="Times New Roman"/>
                <w:sz w:val="20"/>
                <w:szCs w:val="20"/>
              </w:rPr>
            </w:pPr>
            <w:r>
              <w:rPr>
                <w:rFonts w:hint="eastAsia" w:ascii="Times New Roman" w:hAnsi="Times New Roman"/>
                <w:sz w:val="20"/>
                <w:szCs w:val="20"/>
              </w:rPr>
              <w:t>Length</w:t>
            </w:r>
          </w:p>
        </w:tc>
        <w:tc>
          <w:tcPr>
            <w:tcW w:w="1084" w:type="dxa"/>
            <w:vMerge w:val="restart"/>
            <w:vAlign w:val="center"/>
          </w:tcPr>
          <w:p>
            <w:pPr>
              <w:spacing w:before="120" w:after="0" w:line="280" w:lineRule="atLeast"/>
              <w:jc w:val="center"/>
              <w:rPr>
                <w:rFonts w:ascii="Times New Roman" w:hAnsi="Times New Roman"/>
                <w:sz w:val="20"/>
                <w:szCs w:val="20"/>
              </w:rPr>
            </w:pPr>
            <w:r>
              <w:rPr>
                <w:rFonts w:hint="eastAsia" w:ascii="Times New Roman" w:hAnsi="Times New Roman"/>
                <w:sz w:val="20"/>
                <w:szCs w:val="20"/>
              </w:rPr>
              <w:t>Lag</w:t>
            </w:r>
          </w:p>
        </w:tc>
        <w:tc>
          <w:tcPr>
            <w:tcW w:w="2263" w:type="dxa"/>
            <w:gridSpan w:val="2"/>
            <w:vAlign w:val="center"/>
          </w:tcPr>
          <w:p>
            <w:pPr>
              <w:spacing w:before="120" w:after="0" w:line="280" w:lineRule="atLeast"/>
              <w:jc w:val="center"/>
              <w:rPr>
                <w:rFonts w:ascii="Times New Roman" w:hAnsi="Times New Roman"/>
                <w:sz w:val="20"/>
                <w:szCs w:val="20"/>
              </w:rPr>
            </w:pPr>
            <w:r>
              <w:rPr>
                <w:rFonts w:ascii="Times New Roman" w:hAnsi="Times New Roman"/>
                <w:bCs/>
                <w:iCs/>
                <w:sz w:val="20"/>
                <w:szCs w:val="20"/>
                <w:lang w:val="en-GB"/>
              </w:rPr>
              <w:t>Deterministic hopping</w:t>
            </w:r>
          </w:p>
        </w:tc>
        <w:tc>
          <w:tcPr>
            <w:tcW w:w="2179" w:type="dxa"/>
            <w:gridSpan w:val="2"/>
            <w:vAlign w:val="center"/>
          </w:tcPr>
          <w:p>
            <w:pPr>
              <w:spacing w:before="120" w:after="0" w:line="280" w:lineRule="atLeast"/>
              <w:jc w:val="center"/>
              <w:rPr>
                <w:rFonts w:ascii="Times New Roman" w:hAnsi="Times New Roman"/>
                <w:sz w:val="20"/>
                <w:szCs w:val="20"/>
              </w:rPr>
            </w:pPr>
            <w:r>
              <w:rPr>
                <w:rFonts w:ascii="Times New Roman" w:hAnsi="Times New Roman"/>
                <w:bCs/>
                <w:iCs/>
                <w:sz w:val="20"/>
                <w:szCs w:val="20"/>
                <w:lang w:val="en-GB"/>
              </w:rPr>
              <w:t>Random hopping</w:t>
            </w:r>
          </w:p>
        </w:tc>
        <w:tc>
          <w:tcPr>
            <w:tcW w:w="2170" w:type="dxa"/>
            <w:gridSpan w:val="2"/>
            <w:vAlign w:val="center"/>
          </w:tcPr>
          <w:p>
            <w:pPr>
              <w:spacing w:before="120" w:after="0" w:line="280" w:lineRule="atLeast"/>
              <w:jc w:val="center"/>
              <w:rPr>
                <w:rFonts w:ascii="Times New Roman" w:hAnsi="Times New Roman"/>
                <w:sz w:val="20"/>
                <w:szCs w:val="20"/>
              </w:rPr>
            </w:pPr>
            <w:r>
              <w:rPr>
                <w:rFonts w:ascii="Times New Roman" w:hAnsi="Times New Roman"/>
                <w:sz w:val="20"/>
                <w:szCs w:val="20"/>
              </w:rPr>
              <w:t>1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084" w:type="dxa"/>
            <w:vMerge w:val="continue"/>
            <w:vAlign w:val="center"/>
          </w:tcPr>
          <w:p>
            <w:pPr>
              <w:spacing w:before="120" w:after="0" w:line="280" w:lineRule="atLeast"/>
              <w:jc w:val="center"/>
              <w:rPr>
                <w:rFonts w:ascii="Times New Roman" w:hAnsi="Times New Roman"/>
                <w:sz w:val="20"/>
                <w:szCs w:val="20"/>
              </w:rPr>
            </w:pPr>
          </w:p>
        </w:tc>
        <w:tc>
          <w:tcPr>
            <w:tcW w:w="1084" w:type="dxa"/>
            <w:vMerge w:val="continue"/>
            <w:vAlign w:val="center"/>
          </w:tcPr>
          <w:p>
            <w:pPr>
              <w:spacing w:before="120" w:after="0" w:line="280" w:lineRule="atLeast"/>
              <w:jc w:val="center"/>
              <w:rPr>
                <w:rFonts w:ascii="Times New Roman" w:hAnsi="Times New Roman"/>
                <w:sz w:val="20"/>
                <w:szCs w:val="20"/>
              </w:rPr>
            </w:pPr>
          </w:p>
        </w:tc>
        <w:tc>
          <w:tcPr>
            <w:tcW w:w="1170" w:type="dxa"/>
            <w:vAlign w:val="center"/>
          </w:tcPr>
          <w:p>
            <w:pPr>
              <w:spacing w:before="120" w:after="0" w:line="280" w:lineRule="atLeast"/>
              <w:jc w:val="center"/>
              <w:rPr>
                <w:rFonts w:ascii="Times New Roman" w:hAnsi="Times New Roman"/>
                <w:sz w:val="20"/>
                <w:szCs w:val="20"/>
              </w:rPr>
            </w:pPr>
            <w:r>
              <w:rPr>
                <w:rFonts w:ascii="Times New Roman" w:hAnsi="Times New Roman"/>
                <w:sz w:val="20"/>
                <w:szCs w:val="20"/>
              </w:rPr>
              <w:t>mean</w:t>
            </w:r>
          </w:p>
        </w:tc>
        <w:tc>
          <w:tcPr>
            <w:tcW w:w="1093" w:type="dxa"/>
            <w:vAlign w:val="center"/>
          </w:tcPr>
          <w:p>
            <w:pPr>
              <w:spacing w:before="120" w:after="0" w:line="280" w:lineRule="atLeast"/>
              <w:jc w:val="center"/>
              <w:rPr>
                <w:rFonts w:ascii="Times New Roman" w:hAnsi="Times New Roman"/>
                <w:sz w:val="20"/>
                <w:szCs w:val="20"/>
              </w:rPr>
            </w:pPr>
            <w:r>
              <w:rPr>
                <w:rFonts w:ascii="Times New Roman" w:hAnsi="Times New Roman"/>
                <w:sz w:val="20"/>
                <w:szCs w:val="20"/>
              </w:rPr>
              <w:t>max</w:t>
            </w:r>
          </w:p>
        </w:tc>
        <w:tc>
          <w:tcPr>
            <w:tcW w:w="1093" w:type="dxa"/>
            <w:vAlign w:val="center"/>
          </w:tcPr>
          <w:p>
            <w:pPr>
              <w:spacing w:before="120" w:after="0" w:line="280" w:lineRule="atLeast"/>
              <w:jc w:val="center"/>
              <w:rPr>
                <w:rFonts w:ascii="Times New Roman" w:hAnsi="Times New Roman"/>
                <w:sz w:val="20"/>
                <w:szCs w:val="20"/>
              </w:rPr>
            </w:pPr>
            <w:r>
              <w:rPr>
                <w:rFonts w:ascii="Times New Roman" w:hAnsi="Times New Roman"/>
                <w:sz w:val="20"/>
                <w:szCs w:val="20"/>
              </w:rPr>
              <w:t>mean</w:t>
            </w:r>
          </w:p>
        </w:tc>
        <w:tc>
          <w:tcPr>
            <w:tcW w:w="1086" w:type="dxa"/>
            <w:vAlign w:val="center"/>
          </w:tcPr>
          <w:p>
            <w:pPr>
              <w:spacing w:before="120" w:after="0" w:line="280" w:lineRule="atLeast"/>
              <w:jc w:val="center"/>
              <w:rPr>
                <w:rFonts w:ascii="Times New Roman" w:hAnsi="Times New Roman"/>
                <w:sz w:val="20"/>
                <w:szCs w:val="20"/>
              </w:rPr>
            </w:pPr>
            <w:r>
              <w:rPr>
                <w:rFonts w:ascii="Times New Roman" w:hAnsi="Times New Roman"/>
                <w:sz w:val="20"/>
                <w:szCs w:val="20"/>
              </w:rPr>
              <w:t>max</w:t>
            </w:r>
          </w:p>
        </w:tc>
        <w:tc>
          <w:tcPr>
            <w:tcW w:w="1086" w:type="dxa"/>
            <w:vAlign w:val="center"/>
          </w:tcPr>
          <w:p>
            <w:pPr>
              <w:spacing w:before="120" w:after="0" w:line="280" w:lineRule="atLeast"/>
              <w:jc w:val="center"/>
              <w:rPr>
                <w:rFonts w:ascii="Times New Roman" w:hAnsi="Times New Roman"/>
                <w:sz w:val="20"/>
                <w:szCs w:val="20"/>
              </w:rPr>
            </w:pPr>
            <w:r>
              <w:rPr>
                <w:rFonts w:ascii="Times New Roman" w:hAnsi="Times New Roman"/>
                <w:sz w:val="20"/>
                <w:szCs w:val="20"/>
              </w:rPr>
              <w:t>mean</w:t>
            </w:r>
          </w:p>
        </w:tc>
        <w:tc>
          <w:tcPr>
            <w:tcW w:w="1084" w:type="dxa"/>
            <w:vAlign w:val="center"/>
          </w:tcPr>
          <w:p>
            <w:pPr>
              <w:spacing w:before="120" w:after="0" w:line="280" w:lineRule="atLeast"/>
              <w:jc w:val="center"/>
              <w:rPr>
                <w:rFonts w:ascii="Times New Roman" w:hAnsi="Times New Roman"/>
                <w:sz w:val="20"/>
                <w:szCs w:val="20"/>
              </w:rPr>
            </w:pPr>
            <w:r>
              <w:rPr>
                <w:rFonts w:ascii="Times New Roman" w:hAnsi="Times New Roman"/>
                <w:sz w:val="20"/>
                <w:szCs w:val="20"/>
              </w:rPr>
              <w:t>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1084" w:type="dxa"/>
            <w:vMerge w:val="restart"/>
            <w:vAlign w:val="center"/>
          </w:tcPr>
          <w:p>
            <w:pPr>
              <w:spacing w:before="120" w:after="0" w:line="280" w:lineRule="atLeast"/>
              <w:jc w:val="center"/>
              <w:rPr>
                <w:rFonts w:ascii="Times New Roman" w:hAnsi="Times New Roman"/>
                <w:sz w:val="20"/>
                <w:szCs w:val="20"/>
              </w:rPr>
            </w:pPr>
            <w:r>
              <w:rPr>
                <w:rFonts w:hint="eastAsia" w:ascii="Times New Roman" w:hAnsi="Times New Roman"/>
                <w:sz w:val="20"/>
                <w:szCs w:val="20"/>
              </w:rPr>
              <w:t>12</w:t>
            </w:r>
          </w:p>
        </w:tc>
        <w:tc>
          <w:tcPr>
            <w:tcW w:w="1084" w:type="dxa"/>
            <w:vAlign w:val="center"/>
          </w:tcPr>
          <w:p>
            <w:pPr>
              <w:spacing w:before="120" w:after="0" w:line="280" w:lineRule="atLeast"/>
              <w:jc w:val="center"/>
              <w:rPr>
                <w:rFonts w:ascii="Times New Roman" w:hAnsi="Times New Roman"/>
                <w:sz w:val="20"/>
                <w:szCs w:val="20"/>
              </w:rPr>
            </w:pPr>
            <w:r>
              <w:rPr>
                <w:rFonts w:hint="eastAsia" w:ascii="Times New Roman" w:hAnsi="Times New Roman"/>
                <w:sz w:val="20"/>
                <w:szCs w:val="20"/>
              </w:rPr>
              <w:t>+/-2</w:t>
            </w:r>
          </w:p>
        </w:tc>
        <w:tc>
          <w:tcPr>
            <w:tcW w:w="1170"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0.0222</w:t>
            </w:r>
          </w:p>
        </w:tc>
        <w:tc>
          <w:tcPr>
            <w:tcW w:w="1093"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0.1667</w:t>
            </w:r>
          </w:p>
        </w:tc>
        <w:tc>
          <w:tcPr>
            <w:tcW w:w="1093"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0.0505</w:t>
            </w:r>
          </w:p>
        </w:tc>
        <w:tc>
          <w:tcPr>
            <w:tcW w:w="1086"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0.3333</w:t>
            </w:r>
          </w:p>
        </w:tc>
        <w:tc>
          <w:tcPr>
            <w:tcW w:w="1086"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0.0556</w:t>
            </w:r>
          </w:p>
        </w:tc>
        <w:tc>
          <w:tcPr>
            <w:tcW w:w="1084"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0.33</w:t>
            </w:r>
            <w:r>
              <w:rPr>
                <w:rFonts w:hint="eastAsia" w:ascii="Times New Roman" w:hAnsi="Times New Roman" w:eastAsia="宋体"/>
                <w:color w:val="000000"/>
                <w:sz w:val="20"/>
                <w:szCs w:val="20"/>
                <w:lang w:bidi="ar"/>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1084" w:type="dxa"/>
            <w:vMerge w:val="continue"/>
            <w:vAlign w:val="center"/>
          </w:tcPr>
          <w:p>
            <w:pPr>
              <w:spacing w:before="120" w:after="0" w:line="280" w:lineRule="atLeast"/>
              <w:jc w:val="center"/>
              <w:rPr>
                <w:rFonts w:ascii="Times New Roman" w:hAnsi="Times New Roman"/>
                <w:sz w:val="20"/>
                <w:szCs w:val="20"/>
              </w:rPr>
            </w:pPr>
          </w:p>
        </w:tc>
        <w:tc>
          <w:tcPr>
            <w:tcW w:w="1084" w:type="dxa"/>
            <w:vAlign w:val="center"/>
          </w:tcPr>
          <w:p>
            <w:pPr>
              <w:spacing w:before="120" w:after="0" w:line="280" w:lineRule="atLeast"/>
              <w:jc w:val="center"/>
              <w:rPr>
                <w:rFonts w:ascii="Times New Roman" w:hAnsi="Times New Roman"/>
                <w:sz w:val="20"/>
                <w:szCs w:val="20"/>
              </w:rPr>
            </w:pPr>
            <w:r>
              <w:rPr>
                <w:rFonts w:hint="eastAsia" w:ascii="Times New Roman" w:hAnsi="Times New Roman"/>
                <w:sz w:val="20"/>
                <w:szCs w:val="20"/>
              </w:rPr>
              <w:t>+/-3</w:t>
            </w:r>
          </w:p>
        </w:tc>
        <w:tc>
          <w:tcPr>
            <w:tcW w:w="1170" w:type="dxa"/>
            <w:vAlign w:val="center"/>
          </w:tcPr>
          <w:p>
            <w:pPr>
              <w:jc w:val="center"/>
              <w:textAlignment w:val="center"/>
              <w:rPr>
                <w:rFonts w:ascii="Times New Roman" w:hAnsi="Times New Roman" w:eastAsia="宋体"/>
                <w:color w:val="000000"/>
                <w:sz w:val="20"/>
                <w:szCs w:val="20"/>
                <w:lang w:bidi="ar"/>
              </w:rPr>
            </w:pPr>
            <w:r>
              <w:rPr>
                <w:rFonts w:ascii="Times New Roman" w:hAnsi="Times New Roman" w:eastAsia="宋体"/>
                <w:color w:val="000000"/>
                <w:sz w:val="20"/>
                <w:szCs w:val="20"/>
                <w:lang w:bidi="ar"/>
              </w:rPr>
              <w:t>0.0444</w:t>
            </w:r>
          </w:p>
        </w:tc>
        <w:tc>
          <w:tcPr>
            <w:tcW w:w="1093" w:type="dxa"/>
            <w:vAlign w:val="center"/>
          </w:tcPr>
          <w:p>
            <w:pPr>
              <w:jc w:val="center"/>
              <w:textAlignment w:val="center"/>
              <w:rPr>
                <w:rFonts w:ascii="Times New Roman" w:hAnsi="Times New Roman" w:eastAsia="宋体"/>
                <w:color w:val="000000"/>
                <w:sz w:val="20"/>
                <w:szCs w:val="20"/>
                <w:lang w:bidi="ar"/>
              </w:rPr>
            </w:pPr>
            <w:r>
              <w:rPr>
                <w:rFonts w:ascii="Times New Roman" w:hAnsi="Times New Roman" w:eastAsia="宋体"/>
                <w:color w:val="000000"/>
                <w:sz w:val="20"/>
                <w:szCs w:val="20"/>
                <w:lang w:bidi="ar"/>
              </w:rPr>
              <w:t>0.1667</w:t>
            </w:r>
          </w:p>
        </w:tc>
        <w:tc>
          <w:tcPr>
            <w:tcW w:w="1093" w:type="dxa"/>
            <w:vAlign w:val="center"/>
          </w:tcPr>
          <w:p>
            <w:pPr>
              <w:jc w:val="center"/>
              <w:textAlignment w:val="center"/>
              <w:rPr>
                <w:rFonts w:ascii="Times New Roman" w:hAnsi="Times New Roman" w:eastAsia="宋体"/>
                <w:color w:val="000000"/>
                <w:sz w:val="20"/>
                <w:szCs w:val="20"/>
                <w:lang w:bidi="ar"/>
              </w:rPr>
            </w:pPr>
            <w:r>
              <w:rPr>
                <w:rFonts w:ascii="Times New Roman" w:hAnsi="Times New Roman" w:eastAsia="宋体"/>
                <w:color w:val="000000"/>
                <w:sz w:val="20"/>
                <w:szCs w:val="20"/>
                <w:lang w:bidi="ar"/>
              </w:rPr>
              <w:t>0.1143</w:t>
            </w:r>
          </w:p>
        </w:tc>
        <w:tc>
          <w:tcPr>
            <w:tcW w:w="1086" w:type="dxa"/>
            <w:vAlign w:val="center"/>
          </w:tcPr>
          <w:p>
            <w:pPr>
              <w:jc w:val="center"/>
              <w:textAlignment w:val="center"/>
              <w:rPr>
                <w:rFonts w:ascii="Times New Roman" w:hAnsi="Times New Roman" w:eastAsia="宋体"/>
                <w:color w:val="000000"/>
                <w:sz w:val="20"/>
                <w:szCs w:val="20"/>
                <w:lang w:bidi="ar"/>
              </w:rPr>
            </w:pPr>
            <w:r>
              <w:rPr>
                <w:rFonts w:ascii="Times New Roman" w:hAnsi="Times New Roman" w:eastAsia="宋体"/>
                <w:color w:val="000000"/>
                <w:sz w:val="20"/>
                <w:szCs w:val="20"/>
                <w:lang w:bidi="ar"/>
              </w:rPr>
              <w:t>0.3333</w:t>
            </w:r>
          </w:p>
        </w:tc>
        <w:tc>
          <w:tcPr>
            <w:tcW w:w="1086"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0.1444</w:t>
            </w:r>
          </w:p>
        </w:tc>
        <w:tc>
          <w:tcPr>
            <w:tcW w:w="1084"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0.33</w:t>
            </w:r>
            <w:r>
              <w:rPr>
                <w:rFonts w:hint="eastAsia" w:ascii="Times New Roman" w:hAnsi="Times New Roman" w:eastAsia="宋体"/>
                <w:color w:val="000000"/>
                <w:sz w:val="20"/>
                <w:szCs w:val="20"/>
                <w:lang w:bidi="ar"/>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1084" w:type="dxa"/>
            <w:vMerge w:val="restart"/>
            <w:vAlign w:val="center"/>
          </w:tcPr>
          <w:p>
            <w:pPr>
              <w:spacing w:before="120" w:after="0" w:line="280" w:lineRule="atLeast"/>
              <w:jc w:val="center"/>
              <w:rPr>
                <w:rFonts w:ascii="Times New Roman" w:hAnsi="Times New Roman"/>
                <w:sz w:val="20"/>
                <w:szCs w:val="20"/>
              </w:rPr>
            </w:pPr>
            <w:r>
              <w:rPr>
                <w:rFonts w:hint="eastAsia" w:ascii="Times New Roman" w:hAnsi="Times New Roman"/>
                <w:sz w:val="20"/>
                <w:szCs w:val="20"/>
              </w:rPr>
              <w:t>18</w:t>
            </w:r>
          </w:p>
        </w:tc>
        <w:tc>
          <w:tcPr>
            <w:tcW w:w="1084" w:type="dxa"/>
            <w:vAlign w:val="center"/>
          </w:tcPr>
          <w:p>
            <w:pPr>
              <w:spacing w:before="120" w:after="0" w:line="280" w:lineRule="atLeast"/>
              <w:jc w:val="center"/>
              <w:rPr>
                <w:rFonts w:ascii="Times New Roman" w:hAnsi="Times New Roman"/>
                <w:sz w:val="20"/>
                <w:szCs w:val="20"/>
              </w:rPr>
            </w:pPr>
            <w:r>
              <w:rPr>
                <w:rFonts w:hint="eastAsia" w:ascii="Times New Roman" w:hAnsi="Times New Roman"/>
                <w:sz w:val="20"/>
                <w:szCs w:val="20"/>
              </w:rPr>
              <w:t>+/-4</w:t>
            </w:r>
          </w:p>
        </w:tc>
        <w:tc>
          <w:tcPr>
            <w:tcW w:w="1170"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0.0741</w:t>
            </w:r>
          </w:p>
        </w:tc>
        <w:tc>
          <w:tcPr>
            <w:tcW w:w="1093"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0.1111</w:t>
            </w:r>
          </w:p>
        </w:tc>
        <w:tc>
          <w:tcPr>
            <w:tcW w:w="1093"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0.1039</w:t>
            </w:r>
          </w:p>
        </w:tc>
        <w:tc>
          <w:tcPr>
            <w:tcW w:w="1086"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0.3333</w:t>
            </w:r>
          </w:p>
        </w:tc>
        <w:tc>
          <w:tcPr>
            <w:tcW w:w="1086"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0.1556</w:t>
            </w:r>
          </w:p>
        </w:tc>
        <w:tc>
          <w:tcPr>
            <w:tcW w:w="1084"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1084" w:type="dxa"/>
            <w:vMerge w:val="continue"/>
            <w:vAlign w:val="center"/>
          </w:tcPr>
          <w:p>
            <w:pPr>
              <w:spacing w:before="120" w:after="0" w:line="280" w:lineRule="atLeast"/>
              <w:jc w:val="center"/>
              <w:rPr>
                <w:rFonts w:ascii="Times New Roman" w:hAnsi="Times New Roman"/>
                <w:sz w:val="20"/>
                <w:szCs w:val="20"/>
              </w:rPr>
            </w:pPr>
          </w:p>
        </w:tc>
        <w:tc>
          <w:tcPr>
            <w:tcW w:w="1084" w:type="dxa"/>
            <w:vAlign w:val="center"/>
          </w:tcPr>
          <w:p>
            <w:pPr>
              <w:spacing w:before="120" w:after="0" w:line="280" w:lineRule="atLeast"/>
              <w:jc w:val="center"/>
              <w:rPr>
                <w:rFonts w:ascii="Times New Roman" w:hAnsi="Times New Roman"/>
                <w:sz w:val="20"/>
                <w:szCs w:val="20"/>
              </w:rPr>
            </w:pPr>
            <w:r>
              <w:rPr>
                <w:rFonts w:hint="eastAsia" w:ascii="Times New Roman" w:hAnsi="Times New Roman"/>
                <w:sz w:val="20"/>
                <w:szCs w:val="20"/>
              </w:rPr>
              <w:t>+/-5</w:t>
            </w:r>
          </w:p>
        </w:tc>
        <w:tc>
          <w:tcPr>
            <w:tcW w:w="1170"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0.0593</w:t>
            </w:r>
          </w:p>
        </w:tc>
        <w:tc>
          <w:tcPr>
            <w:tcW w:w="1093"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0.2222</w:t>
            </w:r>
          </w:p>
        </w:tc>
        <w:tc>
          <w:tcPr>
            <w:tcW w:w="1093"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0.1052</w:t>
            </w:r>
          </w:p>
        </w:tc>
        <w:tc>
          <w:tcPr>
            <w:tcW w:w="1086"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0.4444</w:t>
            </w:r>
          </w:p>
        </w:tc>
        <w:tc>
          <w:tcPr>
            <w:tcW w:w="1086"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0.13</w:t>
            </w:r>
          </w:p>
        </w:tc>
        <w:tc>
          <w:tcPr>
            <w:tcW w:w="1084"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0.4444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1084" w:type="dxa"/>
            <w:vMerge w:val="restart"/>
            <w:vAlign w:val="center"/>
          </w:tcPr>
          <w:p>
            <w:pPr>
              <w:spacing w:before="120" w:after="0" w:line="280" w:lineRule="atLeast"/>
              <w:jc w:val="center"/>
              <w:rPr>
                <w:rFonts w:ascii="Times New Roman" w:hAnsi="Times New Roman"/>
                <w:sz w:val="20"/>
                <w:szCs w:val="20"/>
              </w:rPr>
            </w:pPr>
            <w:r>
              <w:rPr>
                <w:rFonts w:hint="eastAsia" w:ascii="Times New Roman" w:hAnsi="Times New Roman"/>
                <w:sz w:val="20"/>
                <w:szCs w:val="20"/>
              </w:rPr>
              <w:t>24</w:t>
            </w:r>
          </w:p>
        </w:tc>
        <w:tc>
          <w:tcPr>
            <w:tcW w:w="1084" w:type="dxa"/>
            <w:vAlign w:val="center"/>
          </w:tcPr>
          <w:p>
            <w:pPr>
              <w:spacing w:before="120" w:after="0" w:line="280" w:lineRule="atLeast"/>
              <w:jc w:val="center"/>
              <w:rPr>
                <w:rFonts w:ascii="Times New Roman" w:hAnsi="Times New Roman"/>
                <w:sz w:val="20"/>
                <w:szCs w:val="20"/>
              </w:rPr>
            </w:pPr>
            <w:r>
              <w:rPr>
                <w:rFonts w:hint="eastAsia" w:ascii="Times New Roman" w:hAnsi="Times New Roman"/>
                <w:sz w:val="20"/>
                <w:szCs w:val="20"/>
              </w:rPr>
              <w:t>+/-5</w:t>
            </w:r>
          </w:p>
        </w:tc>
        <w:tc>
          <w:tcPr>
            <w:tcW w:w="1170"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0.0278</w:t>
            </w:r>
          </w:p>
        </w:tc>
        <w:tc>
          <w:tcPr>
            <w:tcW w:w="1093"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0.0833</w:t>
            </w:r>
          </w:p>
        </w:tc>
        <w:tc>
          <w:tcPr>
            <w:tcW w:w="1093"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0.027</w:t>
            </w:r>
            <w:r>
              <w:rPr>
                <w:rFonts w:hint="eastAsia" w:ascii="Times New Roman" w:hAnsi="Times New Roman" w:eastAsia="宋体"/>
                <w:color w:val="000000"/>
                <w:sz w:val="20"/>
                <w:szCs w:val="20"/>
                <w:lang w:bidi="ar"/>
              </w:rPr>
              <w:t>8</w:t>
            </w:r>
          </w:p>
        </w:tc>
        <w:tc>
          <w:tcPr>
            <w:tcW w:w="1086"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0.1667</w:t>
            </w:r>
          </w:p>
        </w:tc>
        <w:tc>
          <w:tcPr>
            <w:tcW w:w="1086"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0.0278</w:t>
            </w:r>
          </w:p>
        </w:tc>
        <w:tc>
          <w:tcPr>
            <w:tcW w:w="1084"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0.1667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1084" w:type="dxa"/>
            <w:vMerge w:val="continue"/>
            <w:vAlign w:val="center"/>
          </w:tcPr>
          <w:p>
            <w:pPr>
              <w:spacing w:before="120" w:after="0" w:line="280" w:lineRule="atLeast"/>
              <w:jc w:val="center"/>
              <w:rPr>
                <w:rFonts w:ascii="Times New Roman" w:hAnsi="Times New Roman"/>
                <w:sz w:val="20"/>
                <w:szCs w:val="20"/>
              </w:rPr>
            </w:pPr>
          </w:p>
        </w:tc>
        <w:tc>
          <w:tcPr>
            <w:tcW w:w="1084" w:type="dxa"/>
            <w:vAlign w:val="center"/>
          </w:tcPr>
          <w:p>
            <w:pPr>
              <w:spacing w:before="120" w:after="0" w:line="280" w:lineRule="atLeast"/>
              <w:jc w:val="center"/>
              <w:rPr>
                <w:rFonts w:ascii="Times New Roman" w:hAnsi="Times New Roman"/>
                <w:sz w:val="20"/>
                <w:szCs w:val="20"/>
              </w:rPr>
            </w:pPr>
            <w:r>
              <w:rPr>
                <w:rFonts w:hint="eastAsia" w:ascii="Times New Roman" w:hAnsi="Times New Roman"/>
                <w:sz w:val="20"/>
                <w:szCs w:val="20"/>
              </w:rPr>
              <w:t>+/-6</w:t>
            </w:r>
          </w:p>
        </w:tc>
        <w:tc>
          <w:tcPr>
            <w:tcW w:w="1170"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0.0944</w:t>
            </w:r>
          </w:p>
        </w:tc>
        <w:tc>
          <w:tcPr>
            <w:tcW w:w="1093"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0.2500</w:t>
            </w:r>
          </w:p>
        </w:tc>
        <w:tc>
          <w:tcPr>
            <w:tcW w:w="1093"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0.1161</w:t>
            </w:r>
          </w:p>
        </w:tc>
        <w:tc>
          <w:tcPr>
            <w:tcW w:w="1086"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0.5000</w:t>
            </w:r>
          </w:p>
        </w:tc>
        <w:tc>
          <w:tcPr>
            <w:tcW w:w="1086"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0.1445</w:t>
            </w:r>
          </w:p>
        </w:tc>
        <w:tc>
          <w:tcPr>
            <w:tcW w:w="1084" w:type="dxa"/>
            <w:vAlign w:val="center"/>
          </w:tcPr>
          <w:p>
            <w:pPr>
              <w:jc w:val="center"/>
              <w:textAlignment w:val="center"/>
              <w:rPr>
                <w:rFonts w:ascii="Times New Roman" w:hAnsi="Times New Roman"/>
                <w:sz w:val="20"/>
                <w:szCs w:val="20"/>
              </w:rPr>
            </w:pPr>
            <w:r>
              <w:rPr>
                <w:rFonts w:ascii="Times New Roman" w:hAnsi="Times New Roman" w:eastAsia="宋体"/>
                <w:color w:val="000000"/>
                <w:sz w:val="20"/>
                <w:szCs w:val="20"/>
                <w:lang w:bidi="ar"/>
              </w:rPr>
              <w:t>0.5000</w:t>
            </w:r>
          </w:p>
        </w:tc>
      </w:tr>
    </w:tbl>
    <w:p>
      <w:pPr>
        <w:snapToGrid w:val="0"/>
        <w:spacing w:before="180" w:beforeLines="50" w:after="180" w:afterLines="50" w:line="240" w:lineRule="auto"/>
        <w:jc w:val="center"/>
        <w:rPr>
          <w:rFonts w:ascii="Times New Roman" w:hAnsi="Times New Roman"/>
          <w:sz w:val="20"/>
          <w:szCs w:val="20"/>
        </w:rPr>
      </w:pP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When 1 front loaded DMRS symbol is indicated, the CGS in the front loaded DMRS symbol should be based on the formula in Rel-15 in 38.211, i.e. </w:t>
      </w:r>
      <w:r>
        <w:rPr>
          <w:position w:val="-14"/>
        </w:rPr>
        <w:drawing>
          <wp:inline distT="0" distB="0" distL="114300" distR="114300">
            <wp:extent cx="1181100" cy="238125"/>
            <wp:effectExtent l="0" t="0" r="0" b="9525"/>
            <wp:docPr id="6"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9"/>
                    <pic:cNvPicPr>
                      <a:picLocks noChangeAspect="1"/>
                    </pic:cNvPicPr>
                  </pic:nvPicPr>
                  <pic:blipFill>
                    <a:blip r:embed="rId7"/>
                    <a:stretch>
                      <a:fillRect/>
                    </a:stretch>
                  </pic:blipFill>
                  <pic:spPr>
                    <a:xfrm>
                      <a:off x="0" y="0"/>
                      <a:ext cx="1181100" cy="238125"/>
                    </a:xfrm>
                    <a:prstGeom prst="rect">
                      <a:avLst/>
                    </a:prstGeom>
                    <a:noFill/>
                    <a:ln w="9525">
                      <a:noFill/>
                    </a:ln>
                  </pic:spPr>
                </pic:pic>
              </a:graphicData>
            </a:graphic>
          </wp:inline>
        </w:drawing>
      </w:r>
      <w:r>
        <w:rPr>
          <w:rFonts w:hint="eastAsia" w:ascii="Times New Roman" w:hAnsi="Times New Roman"/>
          <w:sz w:val="20"/>
          <w:szCs w:val="20"/>
        </w:rPr>
        <w:t xml:space="preserve">. And the CGS in the first additional DMRS symbol should be based on the deterministic mapping in above tables. For simplicity, one deterministic sequence pair can be cyclic if more than 1 additional DMRS are transmitted. It is noted that the CGS should be the same in two adjacent DMRS symbols since TD-OCC is used in this case. </w:t>
      </w:r>
    </w:p>
    <w:p>
      <w:pPr>
        <w:snapToGrid w:val="0"/>
        <w:spacing w:before="180" w:beforeLines="50" w:after="0" w:line="240" w:lineRule="auto"/>
        <w:jc w:val="both"/>
        <w:rPr>
          <w:rFonts w:ascii="Times New Roman" w:hAnsi="Times New Roman"/>
          <w:i/>
          <w:iCs/>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 xml:space="preserve"> The deterministic CGS pairs in Table 2.2-1, 2.2-2 and 2.2-3 are adopted.</w:t>
      </w:r>
    </w:p>
    <w:p>
      <w:pPr>
        <w:pStyle w:val="92"/>
        <w:numPr>
          <w:ilvl w:val="0"/>
          <w:numId w:val="5"/>
        </w:numPr>
        <w:snapToGrid w:val="0"/>
        <w:spacing w:after="0" w:line="240" w:lineRule="auto"/>
        <w:ind w:left="726" w:leftChars="0" w:hanging="363"/>
        <w:rPr>
          <w:rFonts w:ascii="Times New Roman" w:hAnsi="Times New Roman"/>
          <w:i/>
          <w:iCs/>
          <w:sz w:val="20"/>
          <w:szCs w:val="20"/>
        </w:rPr>
      </w:pPr>
      <w:r>
        <w:rPr>
          <w:rFonts w:hint="eastAsia" w:ascii="Times New Roman" w:hAnsi="Times New Roman" w:eastAsia="Times New Roman"/>
          <w:i/>
          <w:iCs/>
          <w:color w:val="000000"/>
          <w:sz w:val="20"/>
          <w:szCs w:val="20"/>
        </w:rPr>
        <w:t>For a given sequence pair in a slot, the first one of the pair is used in even DMRS symbol or symbol pair, and the second one is used on odd DMRS symbol or symbol pair. One symbol pair refers to two adjacent DMRS symbols.</w:t>
      </w:r>
    </w:p>
    <w:p>
      <w:pPr>
        <w:pStyle w:val="92"/>
        <w:snapToGrid w:val="0"/>
        <w:spacing w:after="0" w:line="240" w:lineRule="auto"/>
        <w:ind w:left="0" w:leftChars="0"/>
        <w:rPr>
          <w:rFonts w:ascii="Times New Roman" w:hAnsi="Times New Roman" w:eastAsia="Times New Roman"/>
          <w:i/>
          <w:iCs/>
          <w:color w:val="000000"/>
          <w:sz w:val="20"/>
          <w:szCs w:val="20"/>
        </w:rPr>
      </w:pPr>
    </w:p>
    <w:p>
      <w:pPr>
        <w:pStyle w:val="3"/>
        <w:snapToGrid w:val="0"/>
        <w:spacing w:line="240" w:lineRule="auto"/>
        <w:rPr>
          <w:rFonts w:ascii="Arial" w:hAnsi="Arial" w:cs="Arial"/>
          <w:sz w:val="24"/>
          <w:lang w:val="en-US"/>
        </w:rPr>
      </w:pPr>
      <w:r>
        <w:rPr>
          <w:rFonts w:hint="eastAsia" w:ascii="Arial" w:hAnsi="Arial" w:cs="Arial"/>
          <w:sz w:val="24"/>
          <w:lang w:val="en-US"/>
        </w:rPr>
        <w:t xml:space="preserve">Others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As for sequence reordering and using enhanced DMRS on CSS, the benefit is not justified. Considering limited time budget and much standard effort, we propose</w:t>
      </w:r>
      <w:r>
        <w:rPr>
          <w:rFonts w:ascii="Times New Roman" w:hAnsi="Times New Roman"/>
          <w:sz w:val="20"/>
          <w:szCs w:val="20"/>
        </w:rPr>
        <w:t>:</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3:</w:t>
      </w:r>
      <w:r>
        <w:rPr>
          <w:rFonts w:hint="eastAsia" w:ascii="Times New Roman" w:hAnsi="Times New Roman"/>
          <w:i/>
          <w:iCs/>
          <w:sz w:val="20"/>
          <w:szCs w:val="20"/>
        </w:rPr>
        <w:t xml:space="preserve"> </w:t>
      </w:r>
      <w:r>
        <w:rPr>
          <w:rFonts w:ascii="Times New Roman" w:hAnsi="Times New Roman"/>
          <w:i/>
          <w:iCs/>
          <w:sz w:val="20"/>
          <w:szCs w:val="20"/>
        </w:rPr>
        <w:t xml:space="preserve">Do </w:t>
      </w:r>
      <w:r>
        <w:rPr>
          <w:rFonts w:hint="eastAsia" w:ascii="Times New Roman" w:hAnsi="Times New Roman"/>
          <w:i/>
          <w:iCs/>
          <w:sz w:val="20"/>
          <w:szCs w:val="20"/>
        </w:rPr>
        <w:t>NOT support sequence reordering, and CSS for enhanced DMRS.</w:t>
      </w:r>
    </w:p>
    <w:p>
      <w:pPr>
        <w:snapToGrid w:val="0"/>
        <w:spacing w:before="180" w:beforeLines="50" w:after="180" w:afterLines="50" w:line="240" w:lineRule="auto"/>
        <w:jc w:val="both"/>
        <w:rPr>
          <w:rFonts w:ascii="Times New Roman" w:hAnsi="Times New Roman"/>
          <w:i/>
          <w:iCs/>
          <w:sz w:val="20"/>
          <w:szCs w:val="20"/>
        </w:rPr>
      </w:pPr>
    </w:p>
    <w:p>
      <w:pPr>
        <w:pStyle w:val="2"/>
        <w:snapToGrid w:val="0"/>
        <w:spacing w:before="180" w:beforeLines="50" w:after="180" w:afterLines="50"/>
        <w:ind w:left="431" w:hanging="431"/>
        <w:rPr>
          <w:sz w:val="28"/>
          <w:lang w:val="en-US"/>
        </w:rPr>
      </w:pPr>
      <w:r>
        <w:rPr>
          <w:sz w:val="28"/>
          <w:lang w:val="en-US"/>
        </w:rPr>
        <w:t>Conclusions</w:t>
      </w:r>
    </w:p>
    <w:p>
      <w:pPr>
        <w:snapToGrid w:val="0"/>
        <w:spacing w:before="180" w:beforeLines="50" w:after="180" w:afterLines="50" w:line="240" w:lineRule="auto"/>
        <w:jc w:val="both"/>
        <w:rPr>
          <w:rFonts w:ascii="Times New Roman" w:hAnsi="Times New Roman"/>
          <w:sz w:val="20"/>
          <w:szCs w:val="20"/>
        </w:rPr>
      </w:pPr>
      <w:bookmarkStart w:id="8" w:name="OLE_LINK11"/>
      <w:bookmarkStart w:id="9" w:name="OLE_LINK10"/>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our views on the remaining issues on enhancement of PAPR reduction on DMRS.</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1: </w:t>
      </w:r>
      <w:r>
        <w:rPr>
          <w:rFonts w:hint="eastAsia" w:ascii="Times New Roman" w:hAnsi="Times New Roman"/>
          <w:bCs/>
          <w:i/>
          <w:iCs/>
          <w:sz w:val="20"/>
          <w:szCs w:val="20"/>
        </w:rPr>
        <w:t>The sequences in Table 2.1-1 for Alt. 1 or 2.1-2 for Alt.2 can be adopted.</w:t>
      </w:r>
    </w:p>
    <w:p>
      <w:pPr>
        <w:snapToGrid w:val="0"/>
        <w:spacing w:before="180" w:beforeLines="50" w:after="0" w:line="240" w:lineRule="auto"/>
        <w:jc w:val="both"/>
        <w:rPr>
          <w:rFonts w:ascii="Times New Roman" w:hAnsi="Times New Roman"/>
          <w:i/>
          <w:iCs/>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 xml:space="preserve"> The deterministic CGS pairs in Table 2.2-1, 2.2-2 and 2.2-3 are adopted.</w:t>
      </w:r>
    </w:p>
    <w:p>
      <w:pPr>
        <w:pStyle w:val="92"/>
        <w:numPr>
          <w:ilvl w:val="0"/>
          <w:numId w:val="5"/>
        </w:numPr>
        <w:snapToGrid w:val="0"/>
        <w:spacing w:after="0" w:line="240" w:lineRule="auto"/>
        <w:ind w:left="726" w:leftChars="0" w:hanging="363"/>
        <w:rPr>
          <w:rFonts w:ascii="Times New Roman" w:hAnsi="Times New Roman"/>
          <w:i/>
          <w:iCs/>
          <w:sz w:val="20"/>
          <w:szCs w:val="20"/>
        </w:rPr>
      </w:pPr>
      <w:r>
        <w:rPr>
          <w:rFonts w:hint="eastAsia" w:ascii="Times New Roman" w:hAnsi="Times New Roman" w:eastAsia="Times New Roman"/>
          <w:i/>
          <w:iCs/>
          <w:color w:val="000000"/>
          <w:sz w:val="20"/>
          <w:szCs w:val="20"/>
        </w:rPr>
        <w:t>For a given sequence pair in a slot, the first one of the pair is used in even DMRS symbol or symbol pair, and the second one is used on odd DMRS symbol or symbol pair. One symbol pair refers to two adjacent DMRS symbols.</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3:</w:t>
      </w:r>
      <w:r>
        <w:rPr>
          <w:rFonts w:hint="eastAsia" w:ascii="Times New Roman" w:hAnsi="Times New Roman"/>
          <w:i/>
          <w:iCs/>
          <w:sz w:val="20"/>
          <w:szCs w:val="20"/>
        </w:rPr>
        <w:t xml:space="preserve"> </w:t>
      </w:r>
      <w:r>
        <w:rPr>
          <w:rFonts w:ascii="Times New Roman" w:hAnsi="Times New Roman"/>
          <w:i/>
          <w:iCs/>
          <w:sz w:val="20"/>
          <w:szCs w:val="20"/>
        </w:rPr>
        <w:t xml:space="preserve">Do </w:t>
      </w:r>
      <w:r>
        <w:rPr>
          <w:rFonts w:hint="eastAsia" w:ascii="Times New Roman" w:hAnsi="Times New Roman"/>
          <w:i/>
          <w:iCs/>
          <w:sz w:val="20"/>
          <w:szCs w:val="20"/>
        </w:rPr>
        <w:t>NOT support se</w:t>
      </w:r>
      <w:bookmarkStart w:id="10" w:name="_GoBack"/>
      <w:bookmarkEnd w:id="10"/>
      <w:r>
        <w:rPr>
          <w:rFonts w:hint="eastAsia" w:ascii="Times New Roman" w:hAnsi="Times New Roman"/>
          <w:i/>
          <w:iCs/>
          <w:sz w:val="20"/>
          <w:szCs w:val="20"/>
        </w:rPr>
        <w:t>quence reordering, and CSS for enhanced DMRS.</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Observation: </w:t>
      </w:r>
      <w:r>
        <w:rPr>
          <w:rFonts w:hint="eastAsia" w:ascii="Times New Roman" w:hAnsi="Times New Roman"/>
          <w:i/>
          <w:iCs/>
          <w:sz w:val="20"/>
          <w:szCs w:val="20"/>
        </w:rPr>
        <w:t>It is not needed to revise the agreed CGS for length 12, 18 and 24.</w:t>
      </w:r>
    </w:p>
    <w:p>
      <w:pPr>
        <w:pStyle w:val="2"/>
        <w:snapToGrid w:val="0"/>
        <w:spacing w:before="180" w:beforeLines="50" w:after="180" w:afterLines="50"/>
        <w:ind w:left="431" w:hanging="431"/>
        <w:rPr>
          <w:sz w:val="28"/>
          <w:lang w:val="en-US"/>
        </w:rPr>
      </w:pPr>
      <w:r>
        <w:rPr>
          <w:sz w:val="28"/>
          <w:lang w:val="en-US"/>
        </w:rPr>
        <w:t>References</w:t>
      </w:r>
    </w:p>
    <w:bookmarkEnd w:id="8"/>
    <w:bookmarkEnd w:id="9"/>
    <w:p>
      <w:pPr>
        <w:pStyle w:val="89"/>
        <w:numPr>
          <w:ilvl w:val="0"/>
          <w:numId w:val="6"/>
        </w:numPr>
        <w:snapToGrid w:val="0"/>
      </w:pPr>
      <w:r>
        <w:rPr>
          <w:rFonts w:hint="eastAsia"/>
          <w:sz w:val="20"/>
          <w:szCs w:val="20"/>
        </w:rPr>
        <w:t>Chairman notes of RAN1#96 meeting</w:t>
      </w:r>
    </w:p>
    <w:p>
      <w:pPr>
        <w:pStyle w:val="89"/>
        <w:numPr>
          <w:ilvl w:val="0"/>
          <w:numId w:val="6"/>
        </w:numPr>
        <w:snapToGrid w:val="0"/>
      </w:pPr>
      <w:r>
        <w:rPr>
          <w:rFonts w:hint="eastAsia"/>
          <w:sz w:val="20"/>
          <w:szCs w:val="20"/>
        </w:rPr>
        <w:fldChar w:fldCharType="begin"/>
      </w:r>
      <w:r>
        <w:rPr>
          <w:sz w:val="20"/>
          <w:szCs w:val="20"/>
        </w:rPr>
        <w:instrText xml:space="preserve">HYPERLINK "D:\\work\\3gpp\\tdocs\\TSGR1_96b\\Docs\\R1-1902505.zip"</w:instrText>
      </w:r>
      <w:r>
        <w:rPr>
          <w:rFonts w:hint="eastAsia"/>
          <w:sz w:val="20"/>
          <w:szCs w:val="20"/>
        </w:rPr>
        <w:fldChar w:fldCharType="separate"/>
      </w:r>
      <w:r>
        <w:rPr>
          <w:rFonts w:hint="eastAsia"/>
          <w:sz w:val="20"/>
          <w:szCs w:val="20"/>
        </w:rPr>
        <w:t>R1-1902505</w:t>
      </w:r>
      <w:r>
        <w:rPr>
          <w:rFonts w:hint="eastAsia"/>
          <w:sz w:val="20"/>
          <w:szCs w:val="20"/>
        </w:rPr>
        <w:fldChar w:fldCharType="end"/>
      </w:r>
      <w:r>
        <w:rPr>
          <w:rFonts w:hint="eastAsia"/>
          <w:sz w:val="20"/>
          <w:szCs w:val="20"/>
        </w:rPr>
        <w:t>,</w:t>
      </w:r>
      <w:r>
        <w:rPr>
          <w:rFonts w:hint="eastAsia"/>
          <w:sz w:val="20"/>
          <w:szCs w:val="20"/>
        </w:rPr>
        <w:tab/>
      </w:r>
      <w:r>
        <w:rPr>
          <w:rFonts w:hint="eastAsia"/>
          <w:sz w:val="20"/>
          <w:szCs w:val="20"/>
        </w:rPr>
        <w:t>Low PAPR reference signals, Intel Corporation</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Times New Roman Bold">
    <w:altName w:val="Times New Roman"/>
    <w:panose1 w:val="02020803070505020304"/>
    <w:charset w:val="00"/>
    <w:family w:val="roma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CG Times ( WN )">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7560A"/>
    <w:multiLevelType w:val="multilevel"/>
    <w:tmpl w:val="0D67560A"/>
    <w:lvl w:ilvl="0" w:tentative="0">
      <w:start w:val="1"/>
      <w:numFmt w:val="decimal"/>
      <w:pStyle w:val="95"/>
      <w:lvlText w:val="[%1]"/>
      <w:lvlJc w:val="left"/>
      <w:pPr>
        <w:ind w:left="360" w:hanging="360"/>
      </w:pPr>
      <w:rPr>
        <w:rFonts w:hint="default" w:ascii="Times New Roman Bold" w:hAnsi="Times New Roman Bold" w:cs="Times New Roman"/>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0FCC397C"/>
    <w:multiLevelType w:val="multilevel"/>
    <w:tmpl w:val="0FCC39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DC66241"/>
    <w:multiLevelType w:val="multilevel"/>
    <w:tmpl w:val="4DC662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67FC81AA"/>
    <w:multiLevelType w:val="singleLevel"/>
    <w:tmpl w:val="67FC81AA"/>
    <w:lvl w:ilvl="0" w:tentative="0">
      <w:start w:val="1"/>
      <w:numFmt w:val="decimal"/>
      <w:suff w:val="space"/>
      <w:lvlText w:val="[%1]"/>
      <w:lvlJc w:val="left"/>
    </w:lvl>
  </w:abstractNum>
  <w:abstractNum w:abstractNumId="5">
    <w:nsid w:val="73CC1F8B"/>
    <w:multiLevelType w:val="singleLevel"/>
    <w:tmpl w:val="73CC1F8B"/>
    <w:lvl w:ilvl="0" w:tentative="0">
      <w:start w:val="1"/>
      <w:numFmt w:val="decimal"/>
      <w:pStyle w:val="96"/>
      <w:lvlText w:val="[%1]"/>
      <w:lvlJc w:val="left"/>
      <w:pPr>
        <w:ind w:left="360" w:hanging="360"/>
      </w:pPr>
      <w:rPr>
        <w:rFonts w:hint="default" w:ascii="Times New Roman" w:hAnsi="Times New Roman" w:cs="Times New Roman"/>
        <w:b/>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ligatures w14:val="none"/>
        <w14:numForm w14:val="default"/>
        <w14:numSpacing w14:val="default"/>
      </w:r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trackRevisions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0A"/>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0AB"/>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E82"/>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B0B"/>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AF8"/>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31D"/>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0F"/>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1D1"/>
    <w:rsid w:val="003302F4"/>
    <w:rsid w:val="0033037D"/>
    <w:rsid w:val="003305F4"/>
    <w:rsid w:val="003307C3"/>
    <w:rsid w:val="00330CAC"/>
    <w:rsid w:val="00330D94"/>
    <w:rsid w:val="00330EC6"/>
    <w:rsid w:val="00330F01"/>
    <w:rsid w:val="003311B5"/>
    <w:rsid w:val="003314A1"/>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287"/>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4"/>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7F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8C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16B9"/>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CA5"/>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739"/>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A8D"/>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7BA"/>
    <w:rsid w:val="008E796F"/>
    <w:rsid w:val="008E7B18"/>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1C2"/>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6DC9"/>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9DA"/>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C53"/>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0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389"/>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848"/>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AFF"/>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1F"/>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5D7"/>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67CCE"/>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67E"/>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0D5"/>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942"/>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3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52"/>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AC8"/>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CA8"/>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1C5"/>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95B"/>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5B2"/>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1A1"/>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0C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0"/>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2D"/>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48"/>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00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D12"/>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01"/>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41CD0"/>
    <w:rsid w:val="010D1BDD"/>
    <w:rsid w:val="01115C89"/>
    <w:rsid w:val="011409BE"/>
    <w:rsid w:val="01237DE4"/>
    <w:rsid w:val="012E3D59"/>
    <w:rsid w:val="012E78A0"/>
    <w:rsid w:val="013340AD"/>
    <w:rsid w:val="01361540"/>
    <w:rsid w:val="01384A19"/>
    <w:rsid w:val="013C501C"/>
    <w:rsid w:val="013D4FA6"/>
    <w:rsid w:val="01444E57"/>
    <w:rsid w:val="01500E7B"/>
    <w:rsid w:val="015602B3"/>
    <w:rsid w:val="01572BD3"/>
    <w:rsid w:val="01592BEE"/>
    <w:rsid w:val="016238E1"/>
    <w:rsid w:val="01657634"/>
    <w:rsid w:val="01690FB6"/>
    <w:rsid w:val="01697CD6"/>
    <w:rsid w:val="016B6DD7"/>
    <w:rsid w:val="01701670"/>
    <w:rsid w:val="0171562A"/>
    <w:rsid w:val="01742CDF"/>
    <w:rsid w:val="017729EB"/>
    <w:rsid w:val="01795231"/>
    <w:rsid w:val="017A4BFB"/>
    <w:rsid w:val="017B5EC6"/>
    <w:rsid w:val="018515FD"/>
    <w:rsid w:val="018651F9"/>
    <w:rsid w:val="01981925"/>
    <w:rsid w:val="019A04DE"/>
    <w:rsid w:val="019B60BC"/>
    <w:rsid w:val="019F1E15"/>
    <w:rsid w:val="01A135A4"/>
    <w:rsid w:val="01A761C0"/>
    <w:rsid w:val="01A96AA0"/>
    <w:rsid w:val="01AA0986"/>
    <w:rsid w:val="01AA5848"/>
    <w:rsid w:val="01AD1A69"/>
    <w:rsid w:val="01B658F7"/>
    <w:rsid w:val="01B91B37"/>
    <w:rsid w:val="01C96560"/>
    <w:rsid w:val="01C97249"/>
    <w:rsid w:val="01D775BA"/>
    <w:rsid w:val="01D91D17"/>
    <w:rsid w:val="01DF6E38"/>
    <w:rsid w:val="01E31EAE"/>
    <w:rsid w:val="01E46767"/>
    <w:rsid w:val="01E65639"/>
    <w:rsid w:val="01E7337E"/>
    <w:rsid w:val="01ED0BA3"/>
    <w:rsid w:val="01F91369"/>
    <w:rsid w:val="01FD0A52"/>
    <w:rsid w:val="01FE352E"/>
    <w:rsid w:val="02070D9C"/>
    <w:rsid w:val="020A55DB"/>
    <w:rsid w:val="020A7FD5"/>
    <w:rsid w:val="020B3BFF"/>
    <w:rsid w:val="021A2B4F"/>
    <w:rsid w:val="021C5AAC"/>
    <w:rsid w:val="021F5861"/>
    <w:rsid w:val="0224389C"/>
    <w:rsid w:val="0226507C"/>
    <w:rsid w:val="02265948"/>
    <w:rsid w:val="02265E7F"/>
    <w:rsid w:val="0228443D"/>
    <w:rsid w:val="02287677"/>
    <w:rsid w:val="022C66E1"/>
    <w:rsid w:val="022E1C38"/>
    <w:rsid w:val="02314C03"/>
    <w:rsid w:val="023A12BC"/>
    <w:rsid w:val="023A7E40"/>
    <w:rsid w:val="023B1EEB"/>
    <w:rsid w:val="023C35D8"/>
    <w:rsid w:val="023D5570"/>
    <w:rsid w:val="023D69A0"/>
    <w:rsid w:val="023F46B5"/>
    <w:rsid w:val="02410A4C"/>
    <w:rsid w:val="0245004D"/>
    <w:rsid w:val="024C584F"/>
    <w:rsid w:val="024D3362"/>
    <w:rsid w:val="02525FDE"/>
    <w:rsid w:val="0258068C"/>
    <w:rsid w:val="025D03C8"/>
    <w:rsid w:val="0266047F"/>
    <w:rsid w:val="026B4AEA"/>
    <w:rsid w:val="026E0629"/>
    <w:rsid w:val="02746FAE"/>
    <w:rsid w:val="027B658C"/>
    <w:rsid w:val="027E61C3"/>
    <w:rsid w:val="02816D9C"/>
    <w:rsid w:val="02875AD4"/>
    <w:rsid w:val="02892669"/>
    <w:rsid w:val="028B5DF4"/>
    <w:rsid w:val="028D629B"/>
    <w:rsid w:val="028E5CAB"/>
    <w:rsid w:val="028F4EA5"/>
    <w:rsid w:val="0292651B"/>
    <w:rsid w:val="02A91846"/>
    <w:rsid w:val="02AA0975"/>
    <w:rsid w:val="02B2472A"/>
    <w:rsid w:val="02B36D29"/>
    <w:rsid w:val="02BA5B1F"/>
    <w:rsid w:val="02BF6AE2"/>
    <w:rsid w:val="02C81E79"/>
    <w:rsid w:val="02D01DC6"/>
    <w:rsid w:val="02D0642C"/>
    <w:rsid w:val="02D127EF"/>
    <w:rsid w:val="02D47EB6"/>
    <w:rsid w:val="02DA5F9C"/>
    <w:rsid w:val="02E14FCB"/>
    <w:rsid w:val="02E24183"/>
    <w:rsid w:val="02E5740B"/>
    <w:rsid w:val="02EF5A5A"/>
    <w:rsid w:val="02F16096"/>
    <w:rsid w:val="02FB1A90"/>
    <w:rsid w:val="02FE7D30"/>
    <w:rsid w:val="0307267F"/>
    <w:rsid w:val="030D3E9D"/>
    <w:rsid w:val="030D51A2"/>
    <w:rsid w:val="030E51E7"/>
    <w:rsid w:val="031A545F"/>
    <w:rsid w:val="031F008D"/>
    <w:rsid w:val="032979D5"/>
    <w:rsid w:val="032A509F"/>
    <w:rsid w:val="032C7B9A"/>
    <w:rsid w:val="03310BC1"/>
    <w:rsid w:val="03334938"/>
    <w:rsid w:val="0333596C"/>
    <w:rsid w:val="033912FE"/>
    <w:rsid w:val="03394321"/>
    <w:rsid w:val="03406AD4"/>
    <w:rsid w:val="03486FCD"/>
    <w:rsid w:val="034938C7"/>
    <w:rsid w:val="034E4F0F"/>
    <w:rsid w:val="034F290D"/>
    <w:rsid w:val="03513AB2"/>
    <w:rsid w:val="035279F8"/>
    <w:rsid w:val="035A6727"/>
    <w:rsid w:val="035B0293"/>
    <w:rsid w:val="035F2C63"/>
    <w:rsid w:val="0360437B"/>
    <w:rsid w:val="03826E5C"/>
    <w:rsid w:val="03892991"/>
    <w:rsid w:val="038C02EB"/>
    <w:rsid w:val="038E2E18"/>
    <w:rsid w:val="038F1DC9"/>
    <w:rsid w:val="039545AE"/>
    <w:rsid w:val="03995C8A"/>
    <w:rsid w:val="03A8415D"/>
    <w:rsid w:val="03AB07D7"/>
    <w:rsid w:val="03AD0569"/>
    <w:rsid w:val="03AE7D95"/>
    <w:rsid w:val="03BA4249"/>
    <w:rsid w:val="03C74561"/>
    <w:rsid w:val="03CD29AB"/>
    <w:rsid w:val="03CE5373"/>
    <w:rsid w:val="03D11A1D"/>
    <w:rsid w:val="03D61EA0"/>
    <w:rsid w:val="03E54BD6"/>
    <w:rsid w:val="03E82126"/>
    <w:rsid w:val="03FA10B4"/>
    <w:rsid w:val="03FB76A6"/>
    <w:rsid w:val="03FD1CE4"/>
    <w:rsid w:val="03FE7CB9"/>
    <w:rsid w:val="040562E0"/>
    <w:rsid w:val="040718FF"/>
    <w:rsid w:val="040B23D6"/>
    <w:rsid w:val="041203F0"/>
    <w:rsid w:val="04132C1A"/>
    <w:rsid w:val="04181433"/>
    <w:rsid w:val="042353A8"/>
    <w:rsid w:val="04277382"/>
    <w:rsid w:val="04291C59"/>
    <w:rsid w:val="042A2F90"/>
    <w:rsid w:val="042A3EB0"/>
    <w:rsid w:val="04317277"/>
    <w:rsid w:val="04377E4A"/>
    <w:rsid w:val="043821B1"/>
    <w:rsid w:val="043F33DB"/>
    <w:rsid w:val="044241E2"/>
    <w:rsid w:val="044415A9"/>
    <w:rsid w:val="0445405A"/>
    <w:rsid w:val="044A1114"/>
    <w:rsid w:val="044C008C"/>
    <w:rsid w:val="044E05BF"/>
    <w:rsid w:val="04552E83"/>
    <w:rsid w:val="04580ED4"/>
    <w:rsid w:val="04616CCB"/>
    <w:rsid w:val="046D380D"/>
    <w:rsid w:val="046F1CFB"/>
    <w:rsid w:val="046F363B"/>
    <w:rsid w:val="047A6EEE"/>
    <w:rsid w:val="047B61AF"/>
    <w:rsid w:val="047E4363"/>
    <w:rsid w:val="04807F19"/>
    <w:rsid w:val="048223D2"/>
    <w:rsid w:val="04872D93"/>
    <w:rsid w:val="048D7937"/>
    <w:rsid w:val="049238A5"/>
    <w:rsid w:val="049B0E6A"/>
    <w:rsid w:val="049F0633"/>
    <w:rsid w:val="04A45AE7"/>
    <w:rsid w:val="04A723B6"/>
    <w:rsid w:val="04AA516E"/>
    <w:rsid w:val="04AB4FEC"/>
    <w:rsid w:val="04AD4B8B"/>
    <w:rsid w:val="04AD6D76"/>
    <w:rsid w:val="04B346FC"/>
    <w:rsid w:val="04B52053"/>
    <w:rsid w:val="04B6096F"/>
    <w:rsid w:val="04B70BE9"/>
    <w:rsid w:val="04BA02F1"/>
    <w:rsid w:val="04BE27CE"/>
    <w:rsid w:val="04BF64DB"/>
    <w:rsid w:val="04C8060F"/>
    <w:rsid w:val="04CA790B"/>
    <w:rsid w:val="04CB390F"/>
    <w:rsid w:val="04D00F77"/>
    <w:rsid w:val="04D27C15"/>
    <w:rsid w:val="04D459FA"/>
    <w:rsid w:val="04D65189"/>
    <w:rsid w:val="04DF660E"/>
    <w:rsid w:val="04E211D4"/>
    <w:rsid w:val="04EC7074"/>
    <w:rsid w:val="04F8221A"/>
    <w:rsid w:val="04FC5709"/>
    <w:rsid w:val="0502371D"/>
    <w:rsid w:val="05184EC9"/>
    <w:rsid w:val="051B5E2D"/>
    <w:rsid w:val="051D7898"/>
    <w:rsid w:val="0520754F"/>
    <w:rsid w:val="0547797B"/>
    <w:rsid w:val="054B2C58"/>
    <w:rsid w:val="054F3AF5"/>
    <w:rsid w:val="05511679"/>
    <w:rsid w:val="05520B1B"/>
    <w:rsid w:val="0554794C"/>
    <w:rsid w:val="05553DD0"/>
    <w:rsid w:val="05580B32"/>
    <w:rsid w:val="05583F7B"/>
    <w:rsid w:val="056014D0"/>
    <w:rsid w:val="0561255E"/>
    <w:rsid w:val="05684E01"/>
    <w:rsid w:val="056B7F67"/>
    <w:rsid w:val="05700CFA"/>
    <w:rsid w:val="05713D4A"/>
    <w:rsid w:val="05780BF3"/>
    <w:rsid w:val="057918B2"/>
    <w:rsid w:val="057E0FD7"/>
    <w:rsid w:val="058400FB"/>
    <w:rsid w:val="05896073"/>
    <w:rsid w:val="058D1883"/>
    <w:rsid w:val="058E331A"/>
    <w:rsid w:val="058F1BE9"/>
    <w:rsid w:val="05941672"/>
    <w:rsid w:val="05971699"/>
    <w:rsid w:val="059B236F"/>
    <w:rsid w:val="059B32A7"/>
    <w:rsid w:val="059B464B"/>
    <w:rsid w:val="059C1BCC"/>
    <w:rsid w:val="059D4DA2"/>
    <w:rsid w:val="059E3691"/>
    <w:rsid w:val="059F5D9C"/>
    <w:rsid w:val="05A558D5"/>
    <w:rsid w:val="05A63598"/>
    <w:rsid w:val="05AA5EC1"/>
    <w:rsid w:val="05B35812"/>
    <w:rsid w:val="05BE5A15"/>
    <w:rsid w:val="05C12962"/>
    <w:rsid w:val="05C31A0E"/>
    <w:rsid w:val="05CC6A7E"/>
    <w:rsid w:val="05CF32AE"/>
    <w:rsid w:val="05D75F40"/>
    <w:rsid w:val="05DC0854"/>
    <w:rsid w:val="05E31D83"/>
    <w:rsid w:val="05E6321E"/>
    <w:rsid w:val="05E716BE"/>
    <w:rsid w:val="05E80906"/>
    <w:rsid w:val="05F04C76"/>
    <w:rsid w:val="05F23FCE"/>
    <w:rsid w:val="060A57DB"/>
    <w:rsid w:val="06143280"/>
    <w:rsid w:val="06161D00"/>
    <w:rsid w:val="061B43B8"/>
    <w:rsid w:val="061F159D"/>
    <w:rsid w:val="06222012"/>
    <w:rsid w:val="06226AA3"/>
    <w:rsid w:val="062B7408"/>
    <w:rsid w:val="062C1EC6"/>
    <w:rsid w:val="062D57CC"/>
    <w:rsid w:val="06357C71"/>
    <w:rsid w:val="06373C35"/>
    <w:rsid w:val="063E7244"/>
    <w:rsid w:val="06423400"/>
    <w:rsid w:val="0647065A"/>
    <w:rsid w:val="06551963"/>
    <w:rsid w:val="06556880"/>
    <w:rsid w:val="06594ACC"/>
    <w:rsid w:val="065A55C2"/>
    <w:rsid w:val="065E23F5"/>
    <w:rsid w:val="065F0CB5"/>
    <w:rsid w:val="067458C8"/>
    <w:rsid w:val="067E49F6"/>
    <w:rsid w:val="068F2552"/>
    <w:rsid w:val="06973A22"/>
    <w:rsid w:val="069A134E"/>
    <w:rsid w:val="06A12BB8"/>
    <w:rsid w:val="06A354BF"/>
    <w:rsid w:val="06A52641"/>
    <w:rsid w:val="06A6721A"/>
    <w:rsid w:val="06AF2646"/>
    <w:rsid w:val="06B277C2"/>
    <w:rsid w:val="06C648B1"/>
    <w:rsid w:val="06CB19E9"/>
    <w:rsid w:val="06CF355E"/>
    <w:rsid w:val="06CF35BD"/>
    <w:rsid w:val="06D42797"/>
    <w:rsid w:val="06D51C0F"/>
    <w:rsid w:val="06D72236"/>
    <w:rsid w:val="06E42C7B"/>
    <w:rsid w:val="06E4414A"/>
    <w:rsid w:val="06E55EAD"/>
    <w:rsid w:val="06E84D75"/>
    <w:rsid w:val="06EB2F6E"/>
    <w:rsid w:val="06EB5310"/>
    <w:rsid w:val="06EE3D5D"/>
    <w:rsid w:val="06F01D0C"/>
    <w:rsid w:val="06F435BD"/>
    <w:rsid w:val="06F55AAE"/>
    <w:rsid w:val="070906C4"/>
    <w:rsid w:val="07114B7A"/>
    <w:rsid w:val="07186D56"/>
    <w:rsid w:val="071A2DAB"/>
    <w:rsid w:val="0721733B"/>
    <w:rsid w:val="07251E9C"/>
    <w:rsid w:val="07252B72"/>
    <w:rsid w:val="0726212A"/>
    <w:rsid w:val="072B2FCC"/>
    <w:rsid w:val="073778E7"/>
    <w:rsid w:val="0741779F"/>
    <w:rsid w:val="07450295"/>
    <w:rsid w:val="074D0D08"/>
    <w:rsid w:val="075453F9"/>
    <w:rsid w:val="075B498A"/>
    <w:rsid w:val="0764669C"/>
    <w:rsid w:val="07654F7A"/>
    <w:rsid w:val="07662B3F"/>
    <w:rsid w:val="07677EC5"/>
    <w:rsid w:val="076816D4"/>
    <w:rsid w:val="0775178A"/>
    <w:rsid w:val="07767F1E"/>
    <w:rsid w:val="07781143"/>
    <w:rsid w:val="077E3FD9"/>
    <w:rsid w:val="078D3177"/>
    <w:rsid w:val="07996370"/>
    <w:rsid w:val="079B1264"/>
    <w:rsid w:val="07A51428"/>
    <w:rsid w:val="07AB3A30"/>
    <w:rsid w:val="07BC203F"/>
    <w:rsid w:val="07BC2EEE"/>
    <w:rsid w:val="07C019DD"/>
    <w:rsid w:val="07C14B9B"/>
    <w:rsid w:val="07C45A94"/>
    <w:rsid w:val="07C61F88"/>
    <w:rsid w:val="07C66BF4"/>
    <w:rsid w:val="07C864F2"/>
    <w:rsid w:val="07C87270"/>
    <w:rsid w:val="07C92F3E"/>
    <w:rsid w:val="07D05F75"/>
    <w:rsid w:val="07D24E2A"/>
    <w:rsid w:val="07D72D19"/>
    <w:rsid w:val="07D9133A"/>
    <w:rsid w:val="07DB7CB4"/>
    <w:rsid w:val="07E80F0B"/>
    <w:rsid w:val="07E85037"/>
    <w:rsid w:val="07E9446A"/>
    <w:rsid w:val="07EA3399"/>
    <w:rsid w:val="07EC19F5"/>
    <w:rsid w:val="07EF7092"/>
    <w:rsid w:val="07F06E95"/>
    <w:rsid w:val="07F62E9A"/>
    <w:rsid w:val="07F71C05"/>
    <w:rsid w:val="080019FD"/>
    <w:rsid w:val="0808341F"/>
    <w:rsid w:val="08085317"/>
    <w:rsid w:val="080D3DE3"/>
    <w:rsid w:val="080F1B16"/>
    <w:rsid w:val="080F380C"/>
    <w:rsid w:val="08100036"/>
    <w:rsid w:val="0811235A"/>
    <w:rsid w:val="08154241"/>
    <w:rsid w:val="08222CC0"/>
    <w:rsid w:val="08225938"/>
    <w:rsid w:val="082325E8"/>
    <w:rsid w:val="08284F7F"/>
    <w:rsid w:val="08344B4D"/>
    <w:rsid w:val="08380A0D"/>
    <w:rsid w:val="083B4289"/>
    <w:rsid w:val="083C682C"/>
    <w:rsid w:val="08416468"/>
    <w:rsid w:val="084216D3"/>
    <w:rsid w:val="084518E0"/>
    <w:rsid w:val="08456538"/>
    <w:rsid w:val="084D265F"/>
    <w:rsid w:val="084D2CD3"/>
    <w:rsid w:val="08554DE1"/>
    <w:rsid w:val="08594EDF"/>
    <w:rsid w:val="085B296F"/>
    <w:rsid w:val="086121FE"/>
    <w:rsid w:val="086B2DB5"/>
    <w:rsid w:val="086B5DA6"/>
    <w:rsid w:val="086C2511"/>
    <w:rsid w:val="08754A81"/>
    <w:rsid w:val="087A2119"/>
    <w:rsid w:val="087B70D7"/>
    <w:rsid w:val="087B7B82"/>
    <w:rsid w:val="088376E1"/>
    <w:rsid w:val="088B2C3D"/>
    <w:rsid w:val="08980BAB"/>
    <w:rsid w:val="089A1F24"/>
    <w:rsid w:val="08A44F08"/>
    <w:rsid w:val="08AA458F"/>
    <w:rsid w:val="08AA5BF5"/>
    <w:rsid w:val="08AB0C98"/>
    <w:rsid w:val="08B14555"/>
    <w:rsid w:val="08C24EFE"/>
    <w:rsid w:val="08C8577F"/>
    <w:rsid w:val="08C97AC5"/>
    <w:rsid w:val="08CD0F3E"/>
    <w:rsid w:val="08D52288"/>
    <w:rsid w:val="08D755F4"/>
    <w:rsid w:val="08D924A9"/>
    <w:rsid w:val="08DA3FA8"/>
    <w:rsid w:val="08DB5B7D"/>
    <w:rsid w:val="08E927DA"/>
    <w:rsid w:val="08EB59F0"/>
    <w:rsid w:val="08F006FC"/>
    <w:rsid w:val="08FB0136"/>
    <w:rsid w:val="08FF6821"/>
    <w:rsid w:val="090002E4"/>
    <w:rsid w:val="090173BC"/>
    <w:rsid w:val="0904419D"/>
    <w:rsid w:val="09093B8E"/>
    <w:rsid w:val="090E5E0E"/>
    <w:rsid w:val="092128FC"/>
    <w:rsid w:val="09233A88"/>
    <w:rsid w:val="09256F9F"/>
    <w:rsid w:val="092650E0"/>
    <w:rsid w:val="0926699A"/>
    <w:rsid w:val="092A6DE7"/>
    <w:rsid w:val="092D43FA"/>
    <w:rsid w:val="093060C7"/>
    <w:rsid w:val="093163EC"/>
    <w:rsid w:val="093A5A26"/>
    <w:rsid w:val="093D0096"/>
    <w:rsid w:val="09421F89"/>
    <w:rsid w:val="0946305C"/>
    <w:rsid w:val="09493002"/>
    <w:rsid w:val="094C661F"/>
    <w:rsid w:val="094E0A67"/>
    <w:rsid w:val="09597734"/>
    <w:rsid w:val="096C4215"/>
    <w:rsid w:val="096E4B93"/>
    <w:rsid w:val="096E4D5C"/>
    <w:rsid w:val="0978669A"/>
    <w:rsid w:val="098147F0"/>
    <w:rsid w:val="098A3FEF"/>
    <w:rsid w:val="098F49D9"/>
    <w:rsid w:val="09A1176D"/>
    <w:rsid w:val="09A211FD"/>
    <w:rsid w:val="09A33D5F"/>
    <w:rsid w:val="09B346F7"/>
    <w:rsid w:val="09B414C1"/>
    <w:rsid w:val="09B61E27"/>
    <w:rsid w:val="09B64FB7"/>
    <w:rsid w:val="09BE27FD"/>
    <w:rsid w:val="09D22A9E"/>
    <w:rsid w:val="09D867C7"/>
    <w:rsid w:val="09DA2E15"/>
    <w:rsid w:val="09DC6D7F"/>
    <w:rsid w:val="09E42C74"/>
    <w:rsid w:val="09EA2D1D"/>
    <w:rsid w:val="09F019FA"/>
    <w:rsid w:val="09F54E7B"/>
    <w:rsid w:val="0A03095D"/>
    <w:rsid w:val="0A031353"/>
    <w:rsid w:val="0A090E68"/>
    <w:rsid w:val="0A0C3716"/>
    <w:rsid w:val="0A0F1C7A"/>
    <w:rsid w:val="0A0F75F4"/>
    <w:rsid w:val="0A1D3292"/>
    <w:rsid w:val="0A265C5E"/>
    <w:rsid w:val="0A301D6D"/>
    <w:rsid w:val="0A3A062B"/>
    <w:rsid w:val="0A3F2D2D"/>
    <w:rsid w:val="0A47596A"/>
    <w:rsid w:val="0A4836E0"/>
    <w:rsid w:val="0A4C7C2F"/>
    <w:rsid w:val="0A4F006D"/>
    <w:rsid w:val="0A545C1F"/>
    <w:rsid w:val="0A5B1985"/>
    <w:rsid w:val="0A622F1F"/>
    <w:rsid w:val="0A6A17FC"/>
    <w:rsid w:val="0A702C52"/>
    <w:rsid w:val="0A723635"/>
    <w:rsid w:val="0A744004"/>
    <w:rsid w:val="0A892B7A"/>
    <w:rsid w:val="0A8B0B7B"/>
    <w:rsid w:val="0A8C54DD"/>
    <w:rsid w:val="0A8E180C"/>
    <w:rsid w:val="0A8E7433"/>
    <w:rsid w:val="0A8E79F0"/>
    <w:rsid w:val="0A90564E"/>
    <w:rsid w:val="0A906536"/>
    <w:rsid w:val="0A945C74"/>
    <w:rsid w:val="0A945EFA"/>
    <w:rsid w:val="0A95539D"/>
    <w:rsid w:val="0A984F09"/>
    <w:rsid w:val="0A9C04AE"/>
    <w:rsid w:val="0AA85249"/>
    <w:rsid w:val="0AA906FE"/>
    <w:rsid w:val="0AB10F07"/>
    <w:rsid w:val="0ABA1F3B"/>
    <w:rsid w:val="0ABE3545"/>
    <w:rsid w:val="0ABF3741"/>
    <w:rsid w:val="0AC413CC"/>
    <w:rsid w:val="0AC663BC"/>
    <w:rsid w:val="0AC97E3D"/>
    <w:rsid w:val="0ACA3A43"/>
    <w:rsid w:val="0AE0121C"/>
    <w:rsid w:val="0AE0396D"/>
    <w:rsid w:val="0AE17B6E"/>
    <w:rsid w:val="0AEA76DA"/>
    <w:rsid w:val="0AEB36B9"/>
    <w:rsid w:val="0AEF65B4"/>
    <w:rsid w:val="0AF25DD5"/>
    <w:rsid w:val="0AF34787"/>
    <w:rsid w:val="0AF46C3F"/>
    <w:rsid w:val="0AF8407E"/>
    <w:rsid w:val="0AF9254A"/>
    <w:rsid w:val="0AFD1EB9"/>
    <w:rsid w:val="0AFE08A2"/>
    <w:rsid w:val="0B034861"/>
    <w:rsid w:val="0B0E13D6"/>
    <w:rsid w:val="0B176325"/>
    <w:rsid w:val="0B1A291A"/>
    <w:rsid w:val="0B254CAA"/>
    <w:rsid w:val="0B28501B"/>
    <w:rsid w:val="0B2B791B"/>
    <w:rsid w:val="0B316748"/>
    <w:rsid w:val="0B3440C0"/>
    <w:rsid w:val="0B3B65E0"/>
    <w:rsid w:val="0B3C005F"/>
    <w:rsid w:val="0B455021"/>
    <w:rsid w:val="0B5527AB"/>
    <w:rsid w:val="0B594D3B"/>
    <w:rsid w:val="0B5F069E"/>
    <w:rsid w:val="0B632A38"/>
    <w:rsid w:val="0B65171B"/>
    <w:rsid w:val="0B6A62B5"/>
    <w:rsid w:val="0B6B272A"/>
    <w:rsid w:val="0B6D1F77"/>
    <w:rsid w:val="0B723D3E"/>
    <w:rsid w:val="0B7A36BB"/>
    <w:rsid w:val="0B7A50DB"/>
    <w:rsid w:val="0B7E624E"/>
    <w:rsid w:val="0B831B71"/>
    <w:rsid w:val="0B895D46"/>
    <w:rsid w:val="0B8A6A06"/>
    <w:rsid w:val="0B8B3A3B"/>
    <w:rsid w:val="0B9D68E7"/>
    <w:rsid w:val="0BA158F6"/>
    <w:rsid w:val="0BA37183"/>
    <w:rsid w:val="0BA82B04"/>
    <w:rsid w:val="0BAA4E39"/>
    <w:rsid w:val="0BAB71E3"/>
    <w:rsid w:val="0BAC469F"/>
    <w:rsid w:val="0BB95B1E"/>
    <w:rsid w:val="0BBA5AE1"/>
    <w:rsid w:val="0BBC6C1A"/>
    <w:rsid w:val="0BC20CC4"/>
    <w:rsid w:val="0BC26E21"/>
    <w:rsid w:val="0BC83BB1"/>
    <w:rsid w:val="0BCA2131"/>
    <w:rsid w:val="0BCB25EE"/>
    <w:rsid w:val="0BCB744C"/>
    <w:rsid w:val="0BCB7DEA"/>
    <w:rsid w:val="0BCE580E"/>
    <w:rsid w:val="0BD4298E"/>
    <w:rsid w:val="0BD62C0F"/>
    <w:rsid w:val="0BD72FD8"/>
    <w:rsid w:val="0BDA3FDB"/>
    <w:rsid w:val="0BDC6555"/>
    <w:rsid w:val="0BE879AE"/>
    <w:rsid w:val="0BEA5F88"/>
    <w:rsid w:val="0BEC24ED"/>
    <w:rsid w:val="0BEC58AE"/>
    <w:rsid w:val="0BED5C90"/>
    <w:rsid w:val="0C055D2C"/>
    <w:rsid w:val="0C1232A8"/>
    <w:rsid w:val="0C1B0491"/>
    <w:rsid w:val="0C1B4521"/>
    <w:rsid w:val="0C2343CE"/>
    <w:rsid w:val="0C287ECF"/>
    <w:rsid w:val="0C293F71"/>
    <w:rsid w:val="0C304B08"/>
    <w:rsid w:val="0C3C17B8"/>
    <w:rsid w:val="0C420E9C"/>
    <w:rsid w:val="0C426C85"/>
    <w:rsid w:val="0C432D86"/>
    <w:rsid w:val="0C4E63B2"/>
    <w:rsid w:val="0C4F12B7"/>
    <w:rsid w:val="0C537D01"/>
    <w:rsid w:val="0C570D7D"/>
    <w:rsid w:val="0C574E9F"/>
    <w:rsid w:val="0C594881"/>
    <w:rsid w:val="0C596C01"/>
    <w:rsid w:val="0C5E4639"/>
    <w:rsid w:val="0C68133D"/>
    <w:rsid w:val="0C6B2AE1"/>
    <w:rsid w:val="0C6C3725"/>
    <w:rsid w:val="0C6F7D6D"/>
    <w:rsid w:val="0C743366"/>
    <w:rsid w:val="0C7A2965"/>
    <w:rsid w:val="0C7B56EB"/>
    <w:rsid w:val="0C884ACA"/>
    <w:rsid w:val="0C8935B7"/>
    <w:rsid w:val="0C895198"/>
    <w:rsid w:val="0C8D5C06"/>
    <w:rsid w:val="0C902A0C"/>
    <w:rsid w:val="0C9A0193"/>
    <w:rsid w:val="0C9A5993"/>
    <w:rsid w:val="0CA42A57"/>
    <w:rsid w:val="0CA763A8"/>
    <w:rsid w:val="0CBF3DD1"/>
    <w:rsid w:val="0CCD5D61"/>
    <w:rsid w:val="0CD21CB7"/>
    <w:rsid w:val="0CD76DFC"/>
    <w:rsid w:val="0CDB3A09"/>
    <w:rsid w:val="0CDB7A4B"/>
    <w:rsid w:val="0CF66798"/>
    <w:rsid w:val="0D072C50"/>
    <w:rsid w:val="0D0A3F56"/>
    <w:rsid w:val="0D0C384C"/>
    <w:rsid w:val="0D0F458A"/>
    <w:rsid w:val="0D1969DD"/>
    <w:rsid w:val="0D1B7509"/>
    <w:rsid w:val="0D1C4C53"/>
    <w:rsid w:val="0D1D4C1E"/>
    <w:rsid w:val="0D223214"/>
    <w:rsid w:val="0D225593"/>
    <w:rsid w:val="0D2475E0"/>
    <w:rsid w:val="0D297DF3"/>
    <w:rsid w:val="0D385411"/>
    <w:rsid w:val="0D3D3831"/>
    <w:rsid w:val="0D483CBE"/>
    <w:rsid w:val="0D4C0CCF"/>
    <w:rsid w:val="0D4D5EA5"/>
    <w:rsid w:val="0D5235A5"/>
    <w:rsid w:val="0D5D1B45"/>
    <w:rsid w:val="0D6169FC"/>
    <w:rsid w:val="0D6712AB"/>
    <w:rsid w:val="0D6924B4"/>
    <w:rsid w:val="0D6D7CC3"/>
    <w:rsid w:val="0D737535"/>
    <w:rsid w:val="0D7D5968"/>
    <w:rsid w:val="0D7E7590"/>
    <w:rsid w:val="0D8107A5"/>
    <w:rsid w:val="0D882B6F"/>
    <w:rsid w:val="0D8952C8"/>
    <w:rsid w:val="0D8D45C1"/>
    <w:rsid w:val="0D915FBE"/>
    <w:rsid w:val="0D950038"/>
    <w:rsid w:val="0D9547D8"/>
    <w:rsid w:val="0DA21DB4"/>
    <w:rsid w:val="0DB14B01"/>
    <w:rsid w:val="0DB42335"/>
    <w:rsid w:val="0DC75B70"/>
    <w:rsid w:val="0DC93981"/>
    <w:rsid w:val="0DCE1E3D"/>
    <w:rsid w:val="0DD15F63"/>
    <w:rsid w:val="0DD339D9"/>
    <w:rsid w:val="0DD75970"/>
    <w:rsid w:val="0DDB1764"/>
    <w:rsid w:val="0DE00F77"/>
    <w:rsid w:val="0DE306B5"/>
    <w:rsid w:val="0DE322D6"/>
    <w:rsid w:val="0E0839A4"/>
    <w:rsid w:val="0E0B7F2C"/>
    <w:rsid w:val="0E0C2ABE"/>
    <w:rsid w:val="0E165F90"/>
    <w:rsid w:val="0E170B4F"/>
    <w:rsid w:val="0E1E1340"/>
    <w:rsid w:val="0E260DE1"/>
    <w:rsid w:val="0E2A25DA"/>
    <w:rsid w:val="0E2C657F"/>
    <w:rsid w:val="0E2C6E3A"/>
    <w:rsid w:val="0E373481"/>
    <w:rsid w:val="0E3850E2"/>
    <w:rsid w:val="0E3A74C4"/>
    <w:rsid w:val="0E401365"/>
    <w:rsid w:val="0E4764FA"/>
    <w:rsid w:val="0E4E4749"/>
    <w:rsid w:val="0E594261"/>
    <w:rsid w:val="0E5B15B0"/>
    <w:rsid w:val="0E5C74E8"/>
    <w:rsid w:val="0E626314"/>
    <w:rsid w:val="0E70754B"/>
    <w:rsid w:val="0E753626"/>
    <w:rsid w:val="0E771E58"/>
    <w:rsid w:val="0E7951CA"/>
    <w:rsid w:val="0E796DFA"/>
    <w:rsid w:val="0E7A52BE"/>
    <w:rsid w:val="0E7B1820"/>
    <w:rsid w:val="0E7B61FB"/>
    <w:rsid w:val="0E825B52"/>
    <w:rsid w:val="0E8455C6"/>
    <w:rsid w:val="0E8A64FE"/>
    <w:rsid w:val="0E961603"/>
    <w:rsid w:val="0E983633"/>
    <w:rsid w:val="0EA01667"/>
    <w:rsid w:val="0EA40B70"/>
    <w:rsid w:val="0EA853FE"/>
    <w:rsid w:val="0EAA73B4"/>
    <w:rsid w:val="0EB043E6"/>
    <w:rsid w:val="0EB0495D"/>
    <w:rsid w:val="0EB21A5E"/>
    <w:rsid w:val="0EB255FF"/>
    <w:rsid w:val="0EB66E2D"/>
    <w:rsid w:val="0EBC12A1"/>
    <w:rsid w:val="0EC21AFD"/>
    <w:rsid w:val="0ECC276B"/>
    <w:rsid w:val="0ED20EA8"/>
    <w:rsid w:val="0ED32F6C"/>
    <w:rsid w:val="0ED7249D"/>
    <w:rsid w:val="0ED84546"/>
    <w:rsid w:val="0EE52F02"/>
    <w:rsid w:val="0EE61E0B"/>
    <w:rsid w:val="0EEB2121"/>
    <w:rsid w:val="0EEC6E27"/>
    <w:rsid w:val="0EEE6BEC"/>
    <w:rsid w:val="0EF35CBD"/>
    <w:rsid w:val="0EFD2CC2"/>
    <w:rsid w:val="0F04328C"/>
    <w:rsid w:val="0F0555EE"/>
    <w:rsid w:val="0F0A399D"/>
    <w:rsid w:val="0F0B1157"/>
    <w:rsid w:val="0F0B754D"/>
    <w:rsid w:val="0F222157"/>
    <w:rsid w:val="0F233D3D"/>
    <w:rsid w:val="0F2566D6"/>
    <w:rsid w:val="0F2D7EDC"/>
    <w:rsid w:val="0F334F38"/>
    <w:rsid w:val="0F390E3D"/>
    <w:rsid w:val="0F3B729A"/>
    <w:rsid w:val="0F440231"/>
    <w:rsid w:val="0F477871"/>
    <w:rsid w:val="0F477973"/>
    <w:rsid w:val="0F4B3454"/>
    <w:rsid w:val="0F521E2E"/>
    <w:rsid w:val="0F5313BA"/>
    <w:rsid w:val="0F5801E9"/>
    <w:rsid w:val="0F5C4C71"/>
    <w:rsid w:val="0F5E7046"/>
    <w:rsid w:val="0F675A2D"/>
    <w:rsid w:val="0F7D5DFD"/>
    <w:rsid w:val="0F7E62B7"/>
    <w:rsid w:val="0F8116C6"/>
    <w:rsid w:val="0F8B4E90"/>
    <w:rsid w:val="0F927670"/>
    <w:rsid w:val="0F977AA3"/>
    <w:rsid w:val="0FA36CC9"/>
    <w:rsid w:val="0FA54926"/>
    <w:rsid w:val="0FB06D10"/>
    <w:rsid w:val="0FB502AB"/>
    <w:rsid w:val="0FB7307F"/>
    <w:rsid w:val="0FC37510"/>
    <w:rsid w:val="0FC407AB"/>
    <w:rsid w:val="0FC55DD4"/>
    <w:rsid w:val="0FC635FC"/>
    <w:rsid w:val="0FCB5A7E"/>
    <w:rsid w:val="0FCB5DA8"/>
    <w:rsid w:val="0FCF6F78"/>
    <w:rsid w:val="0FD20A54"/>
    <w:rsid w:val="0FDD64B4"/>
    <w:rsid w:val="0FDE0754"/>
    <w:rsid w:val="0FDF2015"/>
    <w:rsid w:val="0FE273D6"/>
    <w:rsid w:val="0FEA2108"/>
    <w:rsid w:val="0FEC32E3"/>
    <w:rsid w:val="0FEE5F63"/>
    <w:rsid w:val="0FF864B2"/>
    <w:rsid w:val="1002491E"/>
    <w:rsid w:val="1005650C"/>
    <w:rsid w:val="100B235A"/>
    <w:rsid w:val="100D77C9"/>
    <w:rsid w:val="100F5ECF"/>
    <w:rsid w:val="10123E88"/>
    <w:rsid w:val="10141CA7"/>
    <w:rsid w:val="10173B20"/>
    <w:rsid w:val="101B4B2B"/>
    <w:rsid w:val="101B4D4B"/>
    <w:rsid w:val="101F3BC0"/>
    <w:rsid w:val="10214450"/>
    <w:rsid w:val="102157F3"/>
    <w:rsid w:val="103D4CBF"/>
    <w:rsid w:val="10440143"/>
    <w:rsid w:val="104445C3"/>
    <w:rsid w:val="1046747A"/>
    <w:rsid w:val="104C5CAA"/>
    <w:rsid w:val="104F503B"/>
    <w:rsid w:val="10505F8C"/>
    <w:rsid w:val="10596C7D"/>
    <w:rsid w:val="106104D8"/>
    <w:rsid w:val="10614B4D"/>
    <w:rsid w:val="10664539"/>
    <w:rsid w:val="106807AB"/>
    <w:rsid w:val="10697106"/>
    <w:rsid w:val="10771B08"/>
    <w:rsid w:val="1079125F"/>
    <w:rsid w:val="10795FF0"/>
    <w:rsid w:val="107B67A0"/>
    <w:rsid w:val="107E7E13"/>
    <w:rsid w:val="108065DC"/>
    <w:rsid w:val="10806ED8"/>
    <w:rsid w:val="10830DF1"/>
    <w:rsid w:val="108C0E9D"/>
    <w:rsid w:val="108D47E8"/>
    <w:rsid w:val="109B3B87"/>
    <w:rsid w:val="109F1C8C"/>
    <w:rsid w:val="10A63EFB"/>
    <w:rsid w:val="10AB4D0E"/>
    <w:rsid w:val="10B16C2C"/>
    <w:rsid w:val="10B742B7"/>
    <w:rsid w:val="10BE3224"/>
    <w:rsid w:val="10C35654"/>
    <w:rsid w:val="10C75862"/>
    <w:rsid w:val="10C93451"/>
    <w:rsid w:val="10D97222"/>
    <w:rsid w:val="10E36CD3"/>
    <w:rsid w:val="10E6673F"/>
    <w:rsid w:val="10E80D8D"/>
    <w:rsid w:val="10E96507"/>
    <w:rsid w:val="10ED79A2"/>
    <w:rsid w:val="10EE5DD1"/>
    <w:rsid w:val="10EF19E4"/>
    <w:rsid w:val="10EF5F16"/>
    <w:rsid w:val="10F046AC"/>
    <w:rsid w:val="11032AF5"/>
    <w:rsid w:val="110B69D7"/>
    <w:rsid w:val="11101151"/>
    <w:rsid w:val="1112714C"/>
    <w:rsid w:val="11130EB6"/>
    <w:rsid w:val="11174D87"/>
    <w:rsid w:val="111A6A63"/>
    <w:rsid w:val="1121026D"/>
    <w:rsid w:val="11235949"/>
    <w:rsid w:val="11246A1E"/>
    <w:rsid w:val="11254494"/>
    <w:rsid w:val="11262D96"/>
    <w:rsid w:val="11347954"/>
    <w:rsid w:val="113B4AF5"/>
    <w:rsid w:val="113D45ED"/>
    <w:rsid w:val="114A095F"/>
    <w:rsid w:val="114B2327"/>
    <w:rsid w:val="11537076"/>
    <w:rsid w:val="115759CE"/>
    <w:rsid w:val="115808BE"/>
    <w:rsid w:val="115E5C78"/>
    <w:rsid w:val="1161026A"/>
    <w:rsid w:val="116400FF"/>
    <w:rsid w:val="11686319"/>
    <w:rsid w:val="116A3787"/>
    <w:rsid w:val="1172122A"/>
    <w:rsid w:val="117525C4"/>
    <w:rsid w:val="11767657"/>
    <w:rsid w:val="11781DFA"/>
    <w:rsid w:val="11807847"/>
    <w:rsid w:val="118457F6"/>
    <w:rsid w:val="11877329"/>
    <w:rsid w:val="118828CF"/>
    <w:rsid w:val="118B7CC4"/>
    <w:rsid w:val="118C0D72"/>
    <w:rsid w:val="118C46DA"/>
    <w:rsid w:val="11954FC0"/>
    <w:rsid w:val="11997C59"/>
    <w:rsid w:val="119C29A2"/>
    <w:rsid w:val="119E62B1"/>
    <w:rsid w:val="119F2F46"/>
    <w:rsid w:val="11A36C23"/>
    <w:rsid w:val="11AC79D2"/>
    <w:rsid w:val="11AD2972"/>
    <w:rsid w:val="11AF7D17"/>
    <w:rsid w:val="11B57C96"/>
    <w:rsid w:val="11B60BF4"/>
    <w:rsid w:val="11B7574C"/>
    <w:rsid w:val="11BA75D3"/>
    <w:rsid w:val="11BE224B"/>
    <w:rsid w:val="11C16227"/>
    <w:rsid w:val="11C23B60"/>
    <w:rsid w:val="11C442A9"/>
    <w:rsid w:val="11C50404"/>
    <w:rsid w:val="11C5334A"/>
    <w:rsid w:val="11CA0DD9"/>
    <w:rsid w:val="11CF5D72"/>
    <w:rsid w:val="11D13C44"/>
    <w:rsid w:val="11D617CC"/>
    <w:rsid w:val="11D76D15"/>
    <w:rsid w:val="11D802C7"/>
    <w:rsid w:val="11D8124F"/>
    <w:rsid w:val="11DE3EEA"/>
    <w:rsid w:val="11DF104E"/>
    <w:rsid w:val="11E33CDB"/>
    <w:rsid w:val="11ED6142"/>
    <w:rsid w:val="11F15A65"/>
    <w:rsid w:val="11F9390A"/>
    <w:rsid w:val="11FC2D57"/>
    <w:rsid w:val="12053DDA"/>
    <w:rsid w:val="12094E47"/>
    <w:rsid w:val="120A16E2"/>
    <w:rsid w:val="1212107A"/>
    <w:rsid w:val="1221024E"/>
    <w:rsid w:val="12254B65"/>
    <w:rsid w:val="12263966"/>
    <w:rsid w:val="122B5EAE"/>
    <w:rsid w:val="122B71E3"/>
    <w:rsid w:val="122D5A1D"/>
    <w:rsid w:val="122F0692"/>
    <w:rsid w:val="12313C11"/>
    <w:rsid w:val="12325D1D"/>
    <w:rsid w:val="12384A31"/>
    <w:rsid w:val="123867FA"/>
    <w:rsid w:val="123873C1"/>
    <w:rsid w:val="1240306D"/>
    <w:rsid w:val="12414577"/>
    <w:rsid w:val="12455CAD"/>
    <w:rsid w:val="124708F9"/>
    <w:rsid w:val="12497908"/>
    <w:rsid w:val="124A1FFD"/>
    <w:rsid w:val="12540DA1"/>
    <w:rsid w:val="125B084E"/>
    <w:rsid w:val="12633CB9"/>
    <w:rsid w:val="12642649"/>
    <w:rsid w:val="12740B03"/>
    <w:rsid w:val="12766947"/>
    <w:rsid w:val="12791749"/>
    <w:rsid w:val="127E6792"/>
    <w:rsid w:val="127F52A7"/>
    <w:rsid w:val="128301BF"/>
    <w:rsid w:val="128303BF"/>
    <w:rsid w:val="129C4B1E"/>
    <w:rsid w:val="12A13BDA"/>
    <w:rsid w:val="12A142E5"/>
    <w:rsid w:val="12A8272F"/>
    <w:rsid w:val="12B209E5"/>
    <w:rsid w:val="12B43E24"/>
    <w:rsid w:val="12C153CD"/>
    <w:rsid w:val="12C60939"/>
    <w:rsid w:val="12D361AC"/>
    <w:rsid w:val="12D4415B"/>
    <w:rsid w:val="12E0156B"/>
    <w:rsid w:val="12E57289"/>
    <w:rsid w:val="12E65418"/>
    <w:rsid w:val="12F00E7B"/>
    <w:rsid w:val="12F85E8C"/>
    <w:rsid w:val="12F95EB4"/>
    <w:rsid w:val="13031615"/>
    <w:rsid w:val="13076BAF"/>
    <w:rsid w:val="130855AE"/>
    <w:rsid w:val="130F1DA9"/>
    <w:rsid w:val="13125764"/>
    <w:rsid w:val="131752BC"/>
    <w:rsid w:val="13185ED4"/>
    <w:rsid w:val="131922EB"/>
    <w:rsid w:val="13194444"/>
    <w:rsid w:val="131B13D9"/>
    <w:rsid w:val="131B30C6"/>
    <w:rsid w:val="131C6DBF"/>
    <w:rsid w:val="131D37B8"/>
    <w:rsid w:val="13217DAA"/>
    <w:rsid w:val="13226D00"/>
    <w:rsid w:val="132343CC"/>
    <w:rsid w:val="1324372F"/>
    <w:rsid w:val="13281A01"/>
    <w:rsid w:val="13293F45"/>
    <w:rsid w:val="132A041E"/>
    <w:rsid w:val="133C10A0"/>
    <w:rsid w:val="13441C6C"/>
    <w:rsid w:val="1348767C"/>
    <w:rsid w:val="13492991"/>
    <w:rsid w:val="13537D38"/>
    <w:rsid w:val="135603AA"/>
    <w:rsid w:val="135C41A2"/>
    <w:rsid w:val="135D0726"/>
    <w:rsid w:val="13666A45"/>
    <w:rsid w:val="13667089"/>
    <w:rsid w:val="13737139"/>
    <w:rsid w:val="13773128"/>
    <w:rsid w:val="137938DD"/>
    <w:rsid w:val="13834E54"/>
    <w:rsid w:val="138C3BB4"/>
    <w:rsid w:val="138E21E8"/>
    <w:rsid w:val="13942AE6"/>
    <w:rsid w:val="139703D5"/>
    <w:rsid w:val="139F0286"/>
    <w:rsid w:val="13AA36AA"/>
    <w:rsid w:val="13AA72DA"/>
    <w:rsid w:val="13AD418E"/>
    <w:rsid w:val="13AE4A5F"/>
    <w:rsid w:val="13AF27E1"/>
    <w:rsid w:val="13B07C49"/>
    <w:rsid w:val="13B4098E"/>
    <w:rsid w:val="13B62320"/>
    <w:rsid w:val="13B74078"/>
    <w:rsid w:val="13C673D1"/>
    <w:rsid w:val="13CC102C"/>
    <w:rsid w:val="13D96303"/>
    <w:rsid w:val="13DA687D"/>
    <w:rsid w:val="13E30309"/>
    <w:rsid w:val="13E42CC7"/>
    <w:rsid w:val="13E4364F"/>
    <w:rsid w:val="13E6538A"/>
    <w:rsid w:val="13E932C7"/>
    <w:rsid w:val="13EB17D1"/>
    <w:rsid w:val="13EB2C74"/>
    <w:rsid w:val="13ED4B00"/>
    <w:rsid w:val="13EF1BCA"/>
    <w:rsid w:val="13F253BC"/>
    <w:rsid w:val="13F51D31"/>
    <w:rsid w:val="1400415D"/>
    <w:rsid w:val="14012738"/>
    <w:rsid w:val="14086E6B"/>
    <w:rsid w:val="140C653C"/>
    <w:rsid w:val="141040CC"/>
    <w:rsid w:val="14175A82"/>
    <w:rsid w:val="141B6FD7"/>
    <w:rsid w:val="141D1DF5"/>
    <w:rsid w:val="1426080A"/>
    <w:rsid w:val="14264E47"/>
    <w:rsid w:val="143533E9"/>
    <w:rsid w:val="14353A7B"/>
    <w:rsid w:val="143A19BF"/>
    <w:rsid w:val="143B3472"/>
    <w:rsid w:val="143D3421"/>
    <w:rsid w:val="144546F2"/>
    <w:rsid w:val="14493FB1"/>
    <w:rsid w:val="144D7A2D"/>
    <w:rsid w:val="145075DE"/>
    <w:rsid w:val="145640A8"/>
    <w:rsid w:val="14654D1B"/>
    <w:rsid w:val="14657B2B"/>
    <w:rsid w:val="14687805"/>
    <w:rsid w:val="14693457"/>
    <w:rsid w:val="146B1CFB"/>
    <w:rsid w:val="146D65F1"/>
    <w:rsid w:val="146E04AF"/>
    <w:rsid w:val="147C4CAE"/>
    <w:rsid w:val="14844BC2"/>
    <w:rsid w:val="148A1BBB"/>
    <w:rsid w:val="148B7A8D"/>
    <w:rsid w:val="14922FF0"/>
    <w:rsid w:val="14A21595"/>
    <w:rsid w:val="14A5629F"/>
    <w:rsid w:val="14B3042E"/>
    <w:rsid w:val="14C15670"/>
    <w:rsid w:val="14C453B3"/>
    <w:rsid w:val="14C93878"/>
    <w:rsid w:val="14D141D7"/>
    <w:rsid w:val="14D5012B"/>
    <w:rsid w:val="14D80C41"/>
    <w:rsid w:val="14DF01F4"/>
    <w:rsid w:val="14E47191"/>
    <w:rsid w:val="14E9786D"/>
    <w:rsid w:val="14EC3E5C"/>
    <w:rsid w:val="14ED0A8C"/>
    <w:rsid w:val="14F02BBD"/>
    <w:rsid w:val="14FA4CD9"/>
    <w:rsid w:val="14FB3902"/>
    <w:rsid w:val="14FB5F43"/>
    <w:rsid w:val="15023202"/>
    <w:rsid w:val="15100FA6"/>
    <w:rsid w:val="1513479B"/>
    <w:rsid w:val="1513704D"/>
    <w:rsid w:val="15262908"/>
    <w:rsid w:val="15285949"/>
    <w:rsid w:val="1529226A"/>
    <w:rsid w:val="152B2CBD"/>
    <w:rsid w:val="15357E0C"/>
    <w:rsid w:val="15364EA6"/>
    <w:rsid w:val="15387A07"/>
    <w:rsid w:val="153B1681"/>
    <w:rsid w:val="153D0A90"/>
    <w:rsid w:val="153D638E"/>
    <w:rsid w:val="15494BB0"/>
    <w:rsid w:val="154D3BE2"/>
    <w:rsid w:val="1552167E"/>
    <w:rsid w:val="155D4772"/>
    <w:rsid w:val="156103E7"/>
    <w:rsid w:val="1561360D"/>
    <w:rsid w:val="15635D03"/>
    <w:rsid w:val="157723EB"/>
    <w:rsid w:val="157876E1"/>
    <w:rsid w:val="15792A24"/>
    <w:rsid w:val="1587641C"/>
    <w:rsid w:val="158A42AA"/>
    <w:rsid w:val="15954B09"/>
    <w:rsid w:val="159A616F"/>
    <w:rsid w:val="15A63099"/>
    <w:rsid w:val="15AA7747"/>
    <w:rsid w:val="15AC1F1E"/>
    <w:rsid w:val="15B06C9E"/>
    <w:rsid w:val="15B274DC"/>
    <w:rsid w:val="15B51F07"/>
    <w:rsid w:val="15B64890"/>
    <w:rsid w:val="15B7100A"/>
    <w:rsid w:val="15BB7F8A"/>
    <w:rsid w:val="15BD3E76"/>
    <w:rsid w:val="15C532BF"/>
    <w:rsid w:val="15CB56F8"/>
    <w:rsid w:val="15D0130C"/>
    <w:rsid w:val="15D2523F"/>
    <w:rsid w:val="15D61E56"/>
    <w:rsid w:val="15DC216E"/>
    <w:rsid w:val="15E577C7"/>
    <w:rsid w:val="15EA10AD"/>
    <w:rsid w:val="15EB18DC"/>
    <w:rsid w:val="15F04781"/>
    <w:rsid w:val="160856FA"/>
    <w:rsid w:val="161409A3"/>
    <w:rsid w:val="161507DC"/>
    <w:rsid w:val="162E6A34"/>
    <w:rsid w:val="16346BCE"/>
    <w:rsid w:val="16393455"/>
    <w:rsid w:val="163E0BDC"/>
    <w:rsid w:val="164129F4"/>
    <w:rsid w:val="16413E35"/>
    <w:rsid w:val="16446CE1"/>
    <w:rsid w:val="16570F3D"/>
    <w:rsid w:val="165D6775"/>
    <w:rsid w:val="165F0C11"/>
    <w:rsid w:val="16600141"/>
    <w:rsid w:val="1663225E"/>
    <w:rsid w:val="16660F5F"/>
    <w:rsid w:val="166867AB"/>
    <w:rsid w:val="16694D89"/>
    <w:rsid w:val="166A6944"/>
    <w:rsid w:val="166D0B60"/>
    <w:rsid w:val="167160D7"/>
    <w:rsid w:val="167457C0"/>
    <w:rsid w:val="16764363"/>
    <w:rsid w:val="167F4E63"/>
    <w:rsid w:val="16837FDA"/>
    <w:rsid w:val="1684192E"/>
    <w:rsid w:val="168B1464"/>
    <w:rsid w:val="168E0B29"/>
    <w:rsid w:val="16917D46"/>
    <w:rsid w:val="1698607C"/>
    <w:rsid w:val="1699063C"/>
    <w:rsid w:val="169D4DEC"/>
    <w:rsid w:val="16A6025D"/>
    <w:rsid w:val="16AD2E93"/>
    <w:rsid w:val="16AE155D"/>
    <w:rsid w:val="16B60E24"/>
    <w:rsid w:val="16B80D57"/>
    <w:rsid w:val="16BD0F67"/>
    <w:rsid w:val="16C0346B"/>
    <w:rsid w:val="16C31989"/>
    <w:rsid w:val="16C44A98"/>
    <w:rsid w:val="16C91F5D"/>
    <w:rsid w:val="16CB3473"/>
    <w:rsid w:val="16CF015B"/>
    <w:rsid w:val="16D845B0"/>
    <w:rsid w:val="16D97331"/>
    <w:rsid w:val="16DE47ED"/>
    <w:rsid w:val="16E61749"/>
    <w:rsid w:val="16E86C49"/>
    <w:rsid w:val="16EF5D8C"/>
    <w:rsid w:val="16F06A95"/>
    <w:rsid w:val="16FE147F"/>
    <w:rsid w:val="16FE5234"/>
    <w:rsid w:val="17036CB3"/>
    <w:rsid w:val="17087AD5"/>
    <w:rsid w:val="17103A16"/>
    <w:rsid w:val="171476E9"/>
    <w:rsid w:val="171B7E32"/>
    <w:rsid w:val="171E610A"/>
    <w:rsid w:val="173328D9"/>
    <w:rsid w:val="17351DB9"/>
    <w:rsid w:val="17393127"/>
    <w:rsid w:val="1740503B"/>
    <w:rsid w:val="1741478B"/>
    <w:rsid w:val="1741556B"/>
    <w:rsid w:val="17422E25"/>
    <w:rsid w:val="17423214"/>
    <w:rsid w:val="1746122A"/>
    <w:rsid w:val="174903F6"/>
    <w:rsid w:val="17596DD8"/>
    <w:rsid w:val="176611E6"/>
    <w:rsid w:val="176F3829"/>
    <w:rsid w:val="17706CD4"/>
    <w:rsid w:val="17732C4B"/>
    <w:rsid w:val="177B12E6"/>
    <w:rsid w:val="17813432"/>
    <w:rsid w:val="17835639"/>
    <w:rsid w:val="178761F0"/>
    <w:rsid w:val="178A3414"/>
    <w:rsid w:val="178D1B35"/>
    <w:rsid w:val="178F5437"/>
    <w:rsid w:val="17945C8C"/>
    <w:rsid w:val="17946E33"/>
    <w:rsid w:val="17983C79"/>
    <w:rsid w:val="17990DD4"/>
    <w:rsid w:val="17993F3A"/>
    <w:rsid w:val="17A72EA0"/>
    <w:rsid w:val="17AE6614"/>
    <w:rsid w:val="17B20F4B"/>
    <w:rsid w:val="17B343B3"/>
    <w:rsid w:val="17B94FE1"/>
    <w:rsid w:val="17BD1567"/>
    <w:rsid w:val="17BE4E82"/>
    <w:rsid w:val="17C13630"/>
    <w:rsid w:val="17C142EC"/>
    <w:rsid w:val="17C1545E"/>
    <w:rsid w:val="17C4509C"/>
    <w:rsid w:val="17DE3E41"/>
    <w:rsid w:val="17DF6C02"/>
    <w:rsid w:val="17E12765"/>
    <w:rsid w:val="17F118FB"/>
    <w:rsid w:val="17F27D31"/>
    <w:rsid w:val="17FB5496"/>
    <w:rsid w:val="17FC3372"/>
    <w:rsid w:val="17FE4B96"/>
    <w:rsid w:val="18015BFF"/>
    <w:rsid w:val="18023379"/>
    <w:rsid w:val="1807600A"/>
    <w:rsid w:val="180C5D46"/>
    <w:rsid w:val="1814736E"/>
    <w:rsid w:val="181960F3"/>
    <w:rsid w:val="181B3A37"/>
    <w:rsid w:val="181E152E"/>
    <w:rsid w:val="182005BF"/>
    <w:rsid w:val="18213EE3"/>
    <w:rsid w:val="18252AF9"/>
    <w:rsid w:val="18271FFA"/>
    <w:rsid w:val="18273334"/>
    <w:rsid w:val="182971A7"/>
    <w:rsid w:val="18297B0F"/>
    <w:rsid w:val="182B0B12"/>
    <w:rsid w:val="182B7D1A"/>
    <w:rsid w:val="182E057C"/>
    <w:rsid w:val="182E497A"/>
    <w:rsid w:val="182F0202"/>
    <w:rsid w:val="182F2D36"/>
    <w:rsid w:val="183C1763"/>
    <w:rsid w:val="184476DA"/>
    <w:rsid w:val="18587C4F"/>
    <w:rsid w:val="185C086E"/>
    <w:rsid w:val="1860034C"/>
    <w:rsid w:val="186051A6"/>
    <w:rsid w:val="18672953"/>
    <w:rsid w:val="18697C3A"/>
    <w:rsid w:val="186C29AA"/>
    <w:rsid w:val="186E5FD9"/>
    <w:rsid w:val="18734825"/>
    <w:rsid w:val="18740386"/>
    <w:rsid w:val="18750343"/>
    <w:rsid w:val="187A4293"/>
    <w:rsid w:val="187B6721"/>
    <w:rsid w:val="187F56E5"/>
    <w:rsid w:val="188C17ED"/>
    <w:rsid w:val="1895157E"/>
    <w:rsid w:val="18963D50"/>
    <w:rsid w:val="189E15E7"/>
    <w:rsid w:val="18A518FF"/>
    <w:rsid w:val="18A574B1"/>
    <w:rsid w:val="18B542B4"/>
    <w:rsid w:val="18B86DE7"/>
    <w:rsid w:val="18B97E50"/>
    <w:rsid w:val="18BC6F85"/>
    <w:rsid w:val="18C318D1"/>
    <w:rsid w:val="18C967A6"/>
    <w:rsid w:val="18CC367D"/>
    <w:rsid w:val="18CF54E2"/>
    <w:rsid w:val="18D06E3E"/>
    <w:rsid w:val="18D33AA8"/>
    <w:rsid w:val="18D51E03"/>
    <w:rsid w:val="18DC2029"/>
    <w:rsid w:val="18DC6725"/>
    <w:rsid w:val="18E51EDB"/>
    <w:rsid w:val="18E85224"/>
    <w:rsid w:val="18EC1DAC"/>
    <w:rsid w:val="18EC69AA"/>
    <w:rsid w:val="18ED3A23"/>
    <w:rsid w:val="18F405D5"/>
    <w:rsid w:val="18F44372"/>
    <w:rsid w:val="18F76747"/>
    <w:rsid w:val="19087E5A"/>
    <w:rsid w:val="19097C40"/>
    <w:rsid w:val="190B5982"/>
    <w:rsid w:val="190E24A2"/>
    <w:rsid w:val="190F246E"/>
    <w:rsid w:val="1910107B"/>
    <w:rsid w:val="19235251"/>
    <w:rsid w:val="192B582F"/>
    <w:rsid w:val="193C5189"/>
    <w:rsid w:val="194062A6"/>
    <w:rsid w:val="1948038A"/>
    <w:rsid w:val="194A66F4"/>
    <w:rsid w:val="194C08BA"/>
    <w:rsid w:val="19502F20"/>
    <w:rsid w:val="19546D47"/>
    <w:rsid w:val="19594AC8"/>
    <w:rsid w:val="19624702"/>
    <w:rsid w:val="19642537"/>
    <w:rsid w:val="196F75E6"/>
    <w:rsid w:val="19710C94"/>
    <w:rsid w:val="19763888"/>
    <w:rsid w:val="19767890"/>
    <w:rsid w:val="197E4EC9"/>
    <w:rsid w:val="198A317C"/>
    <w:rsid w:val="198A3BA2"/>
    <w:rsid w:val="198A5B9B"/>
    <w:rsid w:val="198B7057"/>
    <w:rsid w:val="198E504F"/>
    <w:rsid w:val="198E7CC2"/>
    <w:rsid w:val="19935571"/>
    <w:rsid w:val="199628D2"/>
    <w:rsid w:val="1997041E"/>
    <w:rsid w:val="19977F1D"/>
    <w:rsid w:val="19A055FC"/>
    <w:rsid w:val="19A47FBE"/>
    <w:rsid w:val="19A64429"/>
    <w:rsid w:val="19A9542D"/>
    <w:rsid w:val="19AF141B"/>
    <w:rsid w:val="19B0194E"/>
    <w:rsid w:val="19B45EC6"/>
    <w:rsid w:val="19BA2397"/>
    <w:rsid w:val="19BC434C"/>
    <w:rsid w:val="19BF6811"/>
    <w:rsid w:val="19CB0EFE"/>
    <w:rsid w:val="19CC1F26"/>
    <w:rsid w:val="19D02461"/>
    <w:rsid w:val="19D83EBC"/>
    <w:rsid w:val="19DC2EF0"/>
    <w:rsid w:val="19DC7D68"/>
    <w:rsid w:val="19E01BE1"/>
    <w:rsid w:val="19E27436"/>
    <w:rsid w:val="19E90F2D"/>
    <w:rsid w:val="19EA250B"/>
    <w:rsid w:val="19EE122F"/>
    <w:rsid w:val="19F34D9A"/>
    <w:rsid w:val="19F66475"/>
    <w:rsid w:val="19FA5943"/>
    <w:rsid w:val="1A020CAC"/>
    <w:rsid w:val="1A0C0B4A"/>
    <w:rsid w:val="1A0E7383"/>
    <w:rsid w:val="1A0F17B5"/>
    <w:rsid w:val="1A11672C"/>
    <w:rsid w:val="1A163D2A"/>
    <w:rsid w:val="1A262863"/>
    <w:rsid w:val="1A291CE9"/>
    <w:rsid w:val="1A2933F0"/>
    <w:rsid w:val="1A295ED4"/>
    <w:rsid w:val="1A2979B4"/>
    <w:rsid w:val="1A2B340C"/>
    <w:rsid w:val="1A326A5E"/>
    <w:rsid w:val="1A35314D"/>
    <w:rsid w:val="1A390B17"/>
    <w:rsid w:val="1A4351F7"/>
    <w:rsid w:val="1A4D3567"/>
    <w:rsid w:val="1A516076"/>
    <w:rsid w:val="1A564E37"/>
    <w:rsid w:val="1A574E8B"/>
    <w:rsid w:val="1A5B332D"/>
    <w:rsid w:val="1A5D418F"/>
    <w:rsid w:val="1A6B53D2"/>
    <w:rsid w:val="1A746F7C"/>
    <w:rsid w:val="1A767810"/>
    <w:rsid w:val="1A790C6C"/>
    <w:rsid w:val="1A795091"/>
    <w:rsid w:val="1A7C1335"/>
    <w:rsid w:val="1A7F4433"/>
    <w:rsid w:val="1A84713F"/>
    <w:rsid w:val="1A864E70"/>
    <w:rsid w:val="1A881885"/>
    <w:rsid w:val="1A891BA3"/>
    <w:rsid w:val="1A8F4F1E"/>
    <w:rsid w:val="1A901FBE"/>
    <w:rsid w:val="1A904E3C"/>
    <w:rsid w:val="1A907D69"/>
    <w:rsid w:val="1A981D7B"/>
    <w:rsid w:val="1A991640"/>
    <w:rsid w:val="1AA33EAF"/>
    <w:rsid w:val="1AA86CAF"/>
    <w:rsid w:val="1AA95DF0"/>
    <w:rsid w:val="1AA964C5"/>
    <w:rsid w:val="1AAB16D7"/>
    <w:rsid w:val="1AAC5EBD"/>
    <w:rsid w:val="1AB64C6B"/>
    <w:rsid w:val="1AB8464E"/>
    <w:rsid w:val="1AB86D73"/>
    <w:rsid w:val="1ABE6357"/>
    <w:rsid w:val="1AC05FAA"/>
    <w:rsid w:val="1AC307E4"/>
    <w:rsid w:val="1AC41324"/>
    <w:rsid w:val="1AC71C39"/>
    <w:rsid w:val="1ACF3E37"/>
    <w:rsid w:val="1AD0751C"/>
    <w:rsid w:val="1AD24EB0"/>
    <w:rsid w:val="1AD54713"/>
    <w:rsid w:val="1AD610E7"/>
    <w:rsid w:val="1ADE5B96"/>
    <w:rsid w:val="1AE82C66"/>
    <w:rsid w:val="1AEB591C"/>
    <w:rsid w:val="1AED0842"/>
    <w:rsid w:val="1AED74F6"/>
    <w:rsid w:val="1AF879A4"/>
    <w:rsid w:val="1B0016C9"/>
    <w:rsid w:val="1B013713"/>
    <w:rsid w:val="1B0821D9"/>
    <w:rsid w:val="1B083805"/>
    <w:rsid w:val="1B083953"/>
    <w:rsid w:val="1B0A3A7C"/>
    <w:rsid w:val="1B0D39BA"/>
    <w:rsid w:val="1B0D4E91"/>
    <w:rsid w:val="1B10534B"/>
    <w:rsid w:val="1B1129A7"/>
    <w:rsid w:val="1B134104"/>
    <w:rsid w:val="1B186A7C"/>
    <w:rsid w:val="1B1926CB"/>
    <w:rsid w:val="1B265FC9"/>
    <w:rsid w:val="1B333666"/>
    <w:rsid w:val="1B3A63E1"/>
    <w:rsid w:val="1B3F232C"/>
    <w:rsid w:val="1B4C70A0"/>
    <w:rsid w:val="1B5145D5"/>
    <w:rsid w:val="1B55429F"/>
    <w:rsid w:val="1B5604FA"/>
    <w:rsid w:val="1B5C1C49"/>
    <w:rsid w:val="1B5C4B10"/>
    <w:rsid w:val="1B5F774C"/>
    <w:rsid w:val="1B664F65"/>
    <w:rsid w:val="1B7D6CAD"/>
    <w:rsid w:val="1B9D1CD8"/>
    <w:rsid w:val="1B9E650D"/>
    <w:rsid w:val="1BA11EB8"/>
    <w:rsid w:val="1BA43A43"/>
    <w:rsid w:val="1BA65768"/>
    <w:rsid w:val="1BAD08C4"/>
    <w:rsid w:val="1BAD3EDE"/>
    <w:rsid w:val="1BB07692"/>
    <w:rsid w:val="1BB2123C"/>
    <w:rsid w:val="1BBF70DC"/>
    <w:rsid w:val="1BC020DA"/>
    <w:rsid w:val="1BC82691"/>
    <w:rsid w:val="1BC84EE4"/>
    <w:rsid w:val="1BCA3C2F"/>
    <w:rsid w:val="1BD40132"/>
    <w:rsid w:val="1BD40EFB"/>
    <w:rsid w:val="1BD85300"/>
    <w:rsid w:val="1BD93FE1"/>
    <w:rsid w:val="1BE05A00"/>
    <w:rsid w:val="1BE36045"/>
    <w:rsid w:val="1BE60A89"/>
    <w:rsid w:val="1BEC6B0B"/>
    <w:rsid w:val="1BED1D7E"/>
    <w:rsid w:val="1BED5DF9"/>
    <w:rsid w:val="1BF00CF9"/>
    <w:rsid w:val="1BFC4EEB"/>
    <w:rsid w:val="1C086588"/>
    <w:rsid w:val="1C097162"/>
    <w:rsid w:val="1C0A656E"/>
    <w:rsid w:val="1C0E5AF8"/>
    <w:rsid w:val="1C10273A"/>
    <w:rsid w:val="1C114C4D"/>
    <w:rsid w:val="1C16147F"/>
    <w:rsid w:val="1C176961"/>
    <w:rsid w:val="1C1C6556"/>
    <w:rsid w:val="1C20190A"/>
    <w:rsid w:val="1C23366C"/>
    <w:rsid w:val="1C2D02F8"/>
    <w:rsid w:val="1C3019B6"/>
    <w:rsid w:val="1C327EC7"/>
    <w:rsid w:val="1C3339D4"/>
    <w:rsid w:val="1C4863EB"/>
    <w:rsid w:val="1C4A4C0A"/>
    <w:rsid w:val="1C4A5284"/>
    <w:rsid w:val="1C55783B"/>
    <w:rsid w:val="1C606999"/>
    <w:rsid w:val="1C65681C"/>
    <w:rsid w:val="1C6611FF"/>
    <w:rsid w:val="1C667A4D"/>
    <w:rsid w:val="1C6A0821"/>
    <w:rsid w:val="1C733A6E"/>
    <w:rsid w:val="1C787478"/>
    <w:rsid w:val="1C7A4B33"/>
    <w:rsid w:val="1C7B1F0E"/>
    <w:rsid w:val="1C7B7EC0"/>
    <w:rsid w:val="1C81715C"/>
    <w:rsid w:val="1C87286B"/>
    <w:rsid w:val="1C93011A"/>
    <w:rsid w:val="1C946042"/>
    <w:rsid w:val="1C9D7804"/>
    <w:rsid w:val="1C9E7E54"/>
    <w:rsid w:val="1CA2465C"/>
    <w:rsid w:val="1CA86F01"/>
    <w:rsid w:val="1CAA0938"/>
    <w:rsid w:val="1CAC48C5"/>
    <w:rsid w:val="1CAF26D0"/>
    <w:rsid w:val="1CB15744"/>
    <w:rsid w:val="1CB670DC"/>
    <w:rsid w:val="1CC448CE"/>
    <w:rsid w:val="1CC75261"/>
    <w:rsid w:val="1CCF1572"/>
    <w:rsid w:val="1CD46190"/>
    <w:rsid w:val="1CDC2916"/>
    <w:rsid w:val="1CDD2804"/>
    <w:rsid w:val="1CE43CA1"/>
    <w:rsid w:val="1CEC5A44"/>
    <w:rsid w:val="1CED3C15"/>
    <w:rsid w:val="1CF0406E"/>
    <w:rsid w:val="1CF13010"/>
    <w:rsid w:val="1CF370BF"/>
    <w:rsid w:val="1D030D3A"/>
    <w:rsid w:val="1D056E77"/>
    <w:rsid w:val="1D087F09"/>
    <w:rsid w:val="1D0C1DDC"/>
    <w:rsid w:val="1D0D0561"/>
    <w:rsid w:val="1D132ACA"/>
    <w:rsid w:val="1D154F65"/>
    <w:rsid w:val="1D2811C5"/>
    <w:rsid w:val="1D2B0F93"/>
    <w:rsid w:val="1D315EEC"/>
    <w:rsid w:val="1D316B5C"/>
    <w:rsid w:val="1D320508"/>
    <w:rsid w:val="1D434B0A"/>
    <w:rsid w:val="1D465B6C"/>
    <w:rsid w:val="1D471F2D"/>
    <w:rsid w:val="1D4761DD"/>
    <w:rsid w:val="1D48043E"/>
    <w:rsid w:val="1D4B5D41"/>
    <w:rsid w:val="1D4E285F"/>
    <w:rsid w:val="1D4F7EE9"/>
    <w:rsid w:val="1D531AF1"/>
    <w:rsid w:val="1D557042"/>
    <w:rsid w:val="1D5848DF"/>
    <w:rsid w:val="1D5A137A"/>
    <w:rsid w:val="1D5A4D93"/>
    <w:rsid w:val="1D6007C1"/>
    <w:rsid w:val="1D6A592D"/>
    <w:rsid w:val="1D6A6450"/>
    <w:rsid w:val="1D6C52DC"/>
    <w:rsid w:val="1D6C751F"/>
    <w:rsid w:val="1D70796F"/>
    <w:rsid w:val="1D7917EF"/>
    <w:rsid w:val="1D7D4C76"/>
    <w:rsid w:val="1D8505E0"/>
    <w:rsid w:val="1D855F2F"/>
    <w:rsid w:val="1D9259FC"/>
    <w:rsid w:val="1D932CF5"/>
    <w:rsid w:val="1D9460DE"/>
    <w:rsid w:val="1DA43D29"/>
    <w:rsid w:val="1DA84041"/>
    <w:rsid w:val="1DA93265"/>
    <w:rsid w:val="1DA96CDC"/>
    <w:rsid w:val="1DAF513F"/>
    <w:rsid w:val="1DB447C8"/>
    <w:rsid w:val="1DB80A24"/>
    <w:rsid w:val="1DBF1E64"/>
    <w:rsid w:val="1DC1491C"/>
    <w:rsid w:val="1DC30DAA"/>
    <w:rsid w:val="1DCC31D5"/>
    <w:rsid w:val="1DCF41AE"/>
    <w:rsid w:val="1DD16DAA"/>
    <w:rsid w:val="1DD60645"/>
    <w:rsid w:val="1DE071F3"/>
    <w:rsid w:val="1DE3094C"/>
    <w:rsid w:val="1DE8689C"/>
    <w:rsid w:val="1DF25E52"/>
    <w:rsid w:val="1DF62D17"/>
    <w:rsid w:val="1DFE355C"/>
    <w:rsid w:val="1E03278E"/>
    <w:rsid w:val="1E09388F"/>
    <w:rsid w:val="1E0A63E5"/>
    <w:rsid w:val="1E0B3CFF"/>
    <w:rsid w:val="1E0B7097"/>
    <w:rsid w:val="1E122944"/>
    <w:rsid w:val="1E167FA6"/>
    <w:rsid w:val="1E19025C"/>
    <w:rsid w:val="1E1A0288"/>
    <w:rsid w:val="1E1A488E"/>
    <w:rsid w:val="1E291941"/>
    <w:rsid w:val="1E29379F"/>
    <w:rsid w:val="1E2B5964"/>
    <w:rsid w:val="1E300851"/>
    <w:rsid w:val="1E301FEE"/>
    <w:rsid w:val="1E341BB3"/>
    <w:rsid w:val="1E343DC7"/>
    <w:rsid w:val="1E3C5518"/>
    <w:rsid w:val="1E3E45C2"/>
    <w:rsid w:val="1E3E62A6"/>
    <w:rsid w:val="1E4059E9"/>
    <w:rsid w:val="1E4421BA"/>
    <w:rsid w:val="1E49220A"/>
    <w:rsid w:val="1E4B6474"/>
    <w:rsid w:val="1E4D6A6C"/>
    <w:rsid w:val="1E5554D9"/>
    <w:rsid w:val="1E5D6D4D"/>
    <w:rsid w:val="1E610FA4"/>
    <w:rsid w:val="1E6900A7"/>
    <w:rsid w:val="1E717B8F"/>
    <w:rsid w:val="1E725D58"/>
    <w:rsid w:val="1E7D557D"/>
    <w:rsid w:val="1E8209D7"/>
    <w:rsid w:val="1E8A3684"/>
    <w:rsid w:val="1E8B6141"/>
    <w:rsid w:val="1E8D6297"/>
    <w:rsid w:val="1E912F39"/>
    <w:rsid w:val="1E91468B"/>
    <w:rsid w:val="1E941393"/>
    <w:rsid w:val="1E974386"/>
    <w:rsid w:val="1E994431"/>
    <w:rsid w:val="1E9D64DF"/>
    <w:rsid w:val="1EA31D3F"/>
    <w:rsid w:val="1EA51FFC"/>
    <w:rsid w:val="1EA96187"/>
    <w:rsid w:val="1EAD4715"/>
    <w:rsid w:val="1EAD4728"/>
    <w:rsid w:val="1EAE0C03"/>
    <w:rsid w:val="1EB82A38"/>
    <w:rsid w:val="1EB85929"/>
    <w:rsid w:val="1EBF4CD5"/>
    <w:rsid w:val="1ECE1B03"/>
    <w:rsid w:val="1ECE723E"/>
    <w:rsid w:val="1ED55822"/>
    <w:rsid w:val="1ED82D36"/>
    <w:rsid w:val="1EDF30F4"/>
    <w:rsid w:val="1EE82B1F"/>
    <w:rsid w:val="1EE83BBB"/>
    <w:rsid w:val="1EEA0B27"/>
    <w:rsid w:val="1EEC1AE0"/>
    <w:rsid w:val="1EEC3E9A"/>
    <w:rsid w:val="1EEF3F3F"/>
    <w:rsid w:val="1EF47C22"/>
    <w:rsid w:val="1EFB41E9"/>
    <w:rsid w:val="1F0835B5"/>
    <w:rsid w:val="1F0A6660"/>
    <w:rsid w:val="1F113D7D"/>
    <w:rsid w:val="1F1B3A11"/>
    <w:rsid w:val="1F1C1089"/>
    <w:rsid w:val="1F215549"/>
    <w:rsid w:val="1F27018F"/>
    <w:rsid w:val="1F2B798B"/>
    <w:rsid w:val="1F2D7DE6"/>
    <w:rsid w:val="1F2E587C"/>
    <w:rsid w:val="1F347E5D"/>
    <w:rsid w:val="1F362691"/>
    <w:rsid w:val="1F3737CD"/>
    <w:rsid w:val="1F3965C5"/>
    <w:rsid w:val="1F3A0D2B"/>
    <w:rsid w:val="1F3F7CB8"/>
    <w:rsid w:val="1F4446D7"/>
    <w:rsid w:val="1F454DA9"/>
    <w:rsid w:val="1F477D89"/>
    <w:rsid w:val="1F504A65"/>
    <w:rsid w:val="1F507664"/>
    <w:rsid w:val="1F52284F"/>
    <w:rsid w:val="1F544B9B"/>
    <w:rsid w:val="1F556726"/>
    <w:rsid w:val="1F6037D1"/>
    <w:rsid w:val="1F61588F"/>
    <w:rsid w:val="1F637F5A"/>
    <w:rsid w:val="1F764C52"/>
    <w:rsid w:val="1F792CFC"/>
    <w:rsid w:val="1F7C64ED"/>
    <w:rsid w:val="1F802382"/>
    <w:rsid w:val="1F8A38F2"/>
    <w:rsid w:val="1F984686"/>
    <w:rsid w:val="1F9A7DD3"/>
    <w:rsid w:val="1FA35CF7"/>
    <w:rsid w:val="1FA47CF9"/>
    <w:rsid w:val="1FAA54F7"/>
    <w:rsid w:val="1FB234B9"/>
    <w:rsid w:val="1FB966AC"/>
    <w:rsid w:val="1FC92424"/>
    <w:rsid w:val="1FCD474B"/>
    <w:rsid w:val="1FD5664C"/>
    <w:rsid w:val="1FD84A82"/>
    <w:rsid w:val="1FD95C3E"/>
    <w:rsid w:val="1FE91010"/>
    <w:rsid w:val="1FEA7C4D"/>
    <w:rsid w:val="1FED0EE5"/>
    <w:rsid w:val="1FED1708"/>
    <w:rsid w:val="1FF00B32"/>
    <w:rsid w:val="1FF17008"/>
    <w:rsid w:val="1FF4310A"/>
    <w:rsid w:val="1FF70657"/>
    <w:rsid w:val="2001273C"/>
    <w:rsid w:val="200626E5"/>
    <w:rsid w:val="20072690"/>
    <w:rsid w:val="200E03D3"/>
    <w:rsid w:val="200F45A3"/>
    <w:rsid w:val="201629C6"/>
    <w:rsid w:val="20173126"/>
    <w:rsid w:val="20190D36"/>
    <w:rsid w:val="201E687A"/>
    <w:rsid w:val="20256BF3"/>
    <w:rsid w:val="202904CB"/>
    <w:rsid w:val="202A66BB"/>
    <w:rsid w:val="202E1138"/>
    <w:rsid w:val="203072CF"/>
    <w:rsid w:val="203971E9"/>
    <w:rsid w:val="20404461"/>
    <w:rsid w:val="20433132"/>
    <w:rsid w:val="204B6316"/>
    <w:rsid w:val="204D6F97"/>
    <w:rsid w:val="204F68BE"/>
    <w:rsid w:val="20507F06"/>
    <w:rsid w:val="20594BEA"/>
    <w:rsid w:val="205D4887"/>
    <w:rsid w:val="20636415"/>
    <w:rsid w:val="20717A05"/>
    <w:rsid w:val="20787F7E"/>
    <w:rsid w:val="207A7253"/>
    <w:rsid w:val="207D2005"/>
    <w:rsid w:val="20801B57"/>
    <w:rsid w:val="20871524"/>
    <w:rsid w:val="208916D3"/>
    <w:rsid w:val="208C58CE"/>
    <w:rsid w:val="209A2749"/>
    <w:rsid w:val="209C395F"/>
    <w:rsid w:val="209C3EAA"/>
    <w:rsid w:val="209F6049"/>
    <w:rsid w:val="20A6376E"/>
    <w:rsid w:val="20AC1979"/>
    <w:rsid w:val="20B5033C"/>
    <w:rsid w:val="20B863FE"/>
    <w:rsid w:val="20BB4E88"/>
    <w:rsid w:val="20BB5F07"/>
    <w:rsid w:val="20C03C60"/>
    <w:rsid w:val="20C215F3"/>
    <w:rsid w:val="20C976CD"/>
    <w:rsid w:val="20CA278B"/>
    <w:rsid w:val="20D048AC"/>
    <w:rsid w:val="20D07B35"/>
    <w:rsid w:val="20D50E20"/>
    <w:rsid w:val="20DB4340"/>
    <w:rsid w:val="20E716E9"/>
    <w:rsid w:val="20E9140C"/>
    <w:rsid w:val="20EF51C8"/>
    <w:rsid w:val="20F13F32"/>
    <w:rsid w:val="20F453F7"/>
    <w:rsid w:val="20F54434"/>
    <w:rsid w:val="20F627FE"/>
    <w:rsid w:val="20F81429"/>
    <w:rsid w:val="20F8778E"/>
    <w:rsid w:val="20FE48A8"/>
    <w:rsid w:val="20FE4BBD"/>
    <w:rsid w:val="21003965"/>
    <w:rsid w:val="21003A34"/>
    <w:rsid w:val="2103608A"/>
    <w:rsid w:val="21074BDD"/>
    <w:rsid w:val="210F68A1"/>
    <w:rsid w:val="211175D3"/>
    <w:rsid w:val="211D790C"/>
    <w:rsid w:val="2120090B"/>
    <w:rsid w:val="212815C7"/>
    <w:rsid w:val="212D0011"/>
    <w:rsid w:val="213B5D42"/>
    <w:rsid w:val="213C758D"/>
    <w:rsid w:val="213D76B7"/>
    <w:rsid w:val="2143692E"/>
    <w:rsid w:val="21452AE2"/>
    <w:rsid w:val="2148417B"/>
    <w:rsid w:val="21553ADF"/>
    <w:rsid w:val="21580349"/>
    <w:rsid w:val="21590DDC"/>
    <w:rsid w:val="215E0459"/>
    <w:rsid w:val="215F24F2"/>
    <w:rsid w:val="215F56B2"/>
    <w:rsid w:val="216C6B87"/>
    <w:rsid w:val="2175003E"/>
    <w:rsid w:val="217A71B3"/>
    <w:rsid w:val="218414ED"/>
    <w:rsid w:val="218C7EBA"/>
    <w:rsid w:val="218F158A"/>
    <w:rsid w:val="219354AA"/>
    <w:rsid w:val="2196788C"/>
    <w:rsid w:val="21AC0E6A"/>
    <w:rsid w:val="21B34081"/>
    <w:rsid w:val="21B474C8"/>
    <w:rsid w:val="21B76CF4"/>
    <w:rsid w:val="21BC401D"/>
    <w:rsid w:val="21BC5593"/>
    <w:rsid w:val="21BF1C5A"/>
    <w:rsid w:val="21CC7D65"/>
    <w:rsid w:val="21CE5A08"/>
    <w:rsid w:val="21DC4656"/>
    <w:rsid w:val="21DF741E"/>
    <w:rsid w:val="21E5678C"/>
    <w:rsid w:val="21E8009D"/>
    <w:rsid w:val="21EC66F9"/>
    <w:rsid w:val="21F27385"/>
    <w:rsid w:val="21F80754"/>
    <w:rsid w:val="220965B3"/>
    <w:rsid w:val="22103ECE"/>
    <w:rsid w:val="221500FE"/>
    <w:rsid w:val="22160E61"/>
    <w:rsid w:val="22170083"/>
    <w:rsid w:val="221C0E61"/>
    <w:rsid w:val="221E4044"/>
    <w:rsid w:val="22236CE9"/>
    <w:rsid w:val="222847AD"/>
    <w:rsid w:val="22291D5A"/>
    <w:rsid w:val="222E4B36"/>
    <w:rsid w:val="222F05E6"/>
    <w:rsid w:val="22335E59"/>
    <w:rsid w:val="22447536"/>
    <w:rsid w:val="224744C4"/>
    <w:rsid w:val="22487837"/>
    <w:rsid w:val="224B0DB4"/>
    <w:rsid w:val="22550A45"/>
    <w:rsid w:val="22583396"/>
    <w:rsid w:val="22663911"/>
    <w:rsid w:val="226B74FA"/>
    <w:rsid w:val="226D0C21"/>
    <w:rsid w:val="226F2BB2"/>
    <w:rsid w:val="22700DA5"/>
    <w:rsid w:val="22721973"/>
    <w:rsid w:val="22721E20"/>
    <w:rsid w:val="22821344"/>
    <w:rsid w:val="22882272"/>
    <w:rsid w:val="229F5B62"/>
    <w:rsid w:val="22B16774"/>
    <w:rsid w:val="22B73726"/>
    <w:rsid w:val="22B80B17"/>
    <w:rsid w:val="22B90065"/>
    <w:rsid w:val="22C03051"/>
    <w:rsid w:val="22C56511"/>
    <w:rsid w:val="22C715DD"/>
    <w:rsid w:val="22CC1BC1"/>
    <w:rsid w:val="22CF79CB"/>
    <w:rsid w:val="22D030BB"/>
    <w:rsid w:val="22D136B0"/>
    <w:rsid w:val="22D25F3B"/>
    <w:rsid w:val="22D6669B"/>
    <w:rsid w:val="22DE51F5"/>
    <w:rsid w:val="22E047A1"/>
    <w:rsid w:val="22E36089"/>
    <w:rsid w:val="22EA7FB3"/>
    <w:rsid w:val="22ED1151"/>
    <w:rsid w:val="22EF3AA1"/>
    <w:rsid w:val="22F0339E"/>
    <w:rsid w:val="22F260B3"/>
    <w:rsid w:val="23014B3D"/>
    <w:rsid w:val="23075061"/>
    <w:rsid w:val="230A64F4"/>
    <w:rsid w:val="2314181E"/>
    <w:rsid w:val="2317727F"/>
    <w:rsid w:val="232020A5"/>
    <w:rsid w:val="23247DA8"/>
    <w:rsid w:val="23263DF4"/>
    <w:rsid w:val="23280925"/>
    <w:rsid w:val="232A727C"/>
    <w:rsid w:val="232E4EC6"/>
    <w:rsid w:val="23300B9F"/>
    <w:rsid w:val="233072E9"/>
    <w:rsid w:val="23386127"/>
    <w:rsid w:val="233D00E7"/>
    <w:rsid w:val="23434E07"/>
    <w:rsid w:val="23485BD1"/>
    <w:rsid w:val="234C334C"/>
    <w:rsid w:val="2351203D"/>
    <w:rsid w:val="23530CC4"/>
    <w:rsid w:val="23550E3B"/>
    <w:rsid w:val="2358023D"/>
    <w:rsid w:val="235915E3"/>
    <w:rsid w:val="235F75E7"/>
    <w:rsid w:val="23607971"/>
    <w:rsid w:val="23727A3F"/>
    <w:rsid w:val="237510A8"/>
    <w:rsid w:val="237A6D5C"/>
    <w:rsid w:val="237F1315"/>
    <w:rsid w:val="237F27A7"/>
    <w:rsid w:val="238D0AEC"/>
    <w:rsid w:val="238F1F09"/>
    <w:rsid w:val="2391260B"/>
    <w:rsid w:val="239405B7"/>
    <w:rsid w:val="2395641B"/>
    <w:rsid w:val="23996664"/>
    <w:rsid w:val="23996EAA"/>
    <w:rsid w:val="239D4430"/>
    <w:rsid w:val="23A27D9B"/>
    <w:rsid w:val="23A52FCA"/>
    <w:rsid w:val="23A55F61"/>
    <w:rsid w:val="23A63296"/>
    <w:rsid w:val="23A70066"/>
    <w:rsid w:val="23A70E95"/>
    <w:rsid w:val="23A856CF"/>
    <w:rsid w:val="23A91586"/>
    <w:rsid w:val="23AA4313"/>
    <w:rsid w:val="23AB0E53"/>
    <w:rsid w:val="23AF45AC"/>
    <w:rsid w:val="23BC401C"/>
    <w:rsid w:val="23C228CA"/>
    <w:rsid w:val="23C47EE0"/>
    <w:rsid w:val="23C97F42"/>
    <w:rsid w:val="23CB2FC5"/>
    <w:rsid w:val="23D01055"/>
    <w:rsid w:val="23D07021"/>
    <w:rsid w:val="23DB0EDA"/>
    <w:rsid w:val="23DC78BC"/>
    <w:rsid w:val="23E64F34"/>
    <w:rsid w:val="23E75469"/>
    <w:rsid w:val="23ED67BF"/>
    <w:rsid w:val="23EE1A0B"/>
    <w:rsid w:val="23EE32CE"/>
    <w:rsid w:val="23F30F6A"/>
    <w:rsid w:val="23F650B1"/>
    <w:rsid w:val="23FA5B9E"/>
    <w:rsid w:val="240050CB"/>
    <w:rsid w:val="240F66A9"/>
    <w:rsid w:val="24107D2B"/>
    <w:rsid w:val="241157A7"/>
    <w:rsid w:val="24135B77"/>
    <w:rsid w:val="24191D8F"/>
    <w:rsid w:val="241C2768"/>
    <w:rsid w:val="241F1881"/>
    <w:rsid w:val="242148AF"/>
    <w:rsid w:val="243D017A"/>
    <w:rsid w:val="24444FD4"/>
    <w:rsid w:val="24464871"/>
    <w:rsid w:val="24481467"/>
    <w:rsid w:val="244A34E7"/>
    <w:rsid w:val="245D17E8"/>
    <w:rsid w:val="24631400"/>
    <w:rsid w:val="24696713"/>
    <w:rsid w:val="24704D91"/>
    <w:rsid w:val="24706349"/>
    <w:rsid w:val="24711307"/>
    <w:rsid w:val="24754CB4"/>
    <w:rsid w:val="24775B99"/>
    <w:rsid w:val="247A0B6D"/>
    <w:rsid w:val="24821C44"/>
    <w:rsid w:val="24822A2F"/>
    <w:rsid w:val="2486552B"/>
    <w:rsid w:val="248B587E"/>
    <w:rsid w:val="248D1D37"/>
    <w:rsid w:val="24965CCD"/>
    <w:rsid w:val="2496646F"/>
    <w:rsid w:val="249B0EDA"/>
    <w:rsid w:val="249D6F0E"/>
    <w:rsid w:val="24A03D43"/>
    <w:rsid w:val="24A63C8B"/>
    <w:rsid w:val="24AB13AF"/>
    <w:rsid w:val="24AB6028"/>
    <w:rsid w:val="24B10DC1"/>
    <w:rsid w:val="24B22A0D"/>
    <w:rsid w:val="24B331B5"/>
    <w:rsid w:val="24B37F87"/>
    <w:rsid w:val="24B94F60"/>
    <w:rsid w:val="24BE00A1"/>
    <w:rsid w:val="24CE05FB"/>
    <w:rsid w:val="24D264D0"/>
    <w:rsid w:val="24D8775D"/>
    <w:rsid w:val="24D9347B"/>
    <w:rsid w:val="24E3649F"/>
    <w:rsid w:val="24E5269B"/>
    <w:rsid w:val="24EE263C"/>
    <w:rsid w:val="24EF13F1"/>
    <w:rsid w:val="24F408AD"/>
    <w:rsid w:val="24F978B1"/>
    <w:rsid w:val="24FE3045"/>
    <w:rsid w:val="250333BB"/>
    <w:rsid w:val="25093FB0"/>
    <w:rsid w:val="250A05B7"/>
    <w:rsid w:val="250D00F8"/>
    <w:rsid w:val="25210E2A"/>
    <w:rsid w:val="25261539"/>
    <w:rsid w:val="25285778"/>
    <w:rsid w:val="252B3115"/>
    <w:rsid w:val="253009E7"/>
    <w:rsid w:val="25314B2C"/>
    <w:rsid w:val="253709F7"/>
    <w:rsid w:val="253D75BE"/>
    <w:rsid w:val="25431853"/>
    <w:rsid w:val="254546F8"/>
    <w:rsid w:val="254876B3"/>
    <w:rsid w:val="255513D2"/>
    <w:rsid w:val="255A50C8"/>
    <w:rsid w:val="255B49B3"/>
    <w:rsid w:val="255C1932"/>
    <w:rsid w:val="255E294F"/>
    <w:rsid w:val="25692DFE"/>
    <w:rsid w:val="256D6BF2"/>
    <w:rsid w:val="257803EE"/>
    <w:rsid w:val="25791A22"/>
    <w:rsid w:val="257D18E3"/>
    <w:rsid w:val="258251CA"/>
    <w:rsid w:val="25874CB7"/>
    <w:rsid w:val="258A7CED"/>
    <w:rsid w:val="259431DD"/>
    <w:rsid w:val="25956522"/>
    <w:rsid w:val="25962013"/>
    <w:rsid w:val="25976F1C"/>
    <w:rsid w:val="25993089"/>
    <w:rsid w:val="25995069"/>
    <w:rsid w:val="259D1CF8"/>
    <w:rsid w:val="259D4784"/>
    <w:rsid w:val="259F5C22"/>
    <w:rsid w:val="25A2698E"/>
    <w:rsid w:val="25A35665"/>
    <w:rsid w:val="25A370D8"/>
    <w:rsid w:val="25A642E7"/>
    <w:rsid w:val="25AE4BB6"/>
    <w:rsid w:val="25B01C96"/>
    <w:rsid w:val="25BA5FD6"/>
    <w:rsid w:val="25BC5A7D"/>
    <w:rsid w:val="25C338EC"/>
    <w:rsid w:val="25C613D4"/>
    <w:rsid w:val="25C722A0"/>
    <w:rsid w:val="25C93D16"/>
    <w:rsid w:val="25CA4650"/>
    <w:rsid w:val="25D2700D"/>
    <w:rsid w:val="25D37D50"/>
    <w:rsid w:val="25D7402A"/>
    <w:rsid w:val="25DE7808"/>
    <w:rsid w:val="25E6527D"/>
    <w:rsid w:val="25F67CD3"/>
    <w:rsid w:val="25FC4DFE"/>
    <w:rsid w:val="26040C06"/>
    <w:rsid w:val="260861C1"/>
    <w:rsid w:val="260A6D85"/>
    <w:rsid w:val="26197FFF"/>
    <w:rsid w:val="261B5B78"/>
    <w:rsid w:val="261B6EC1"/>
    <w:rsid w:val="262D5251"/>
    <w:rsid w:val="2633043C"/>
    <w:rsid w:val="26340AC3"/>
    <w:rsid w:val="26403ABF"/>
    <w:rsid w:val="26447DD1"/>
    <w:rsid w:val="26472A81"/>
    <w:rsid w:val="264A3E95"/>
    <w:rsid w:val="264B1ACA"/>
    <w:rsid w:val="264D2317"/>
    <w:rsid w:val="26564BED"/>
    <w:rsid w:val="2663123F"/>
    <w:rsid w:val="266339E8"/>
    <w:rsid w:val="266511A1"/>
    <w:rsid w:val="266D7BA7"/>
    <w:rsid w:val="26725883"/>
    <w:rsid w:val="26737526"/>
    <w:rsid w:val="267B6EC2"/>
    <w:rsid w:val="26872E00"/>
    <w:rsid w:val="268A2240"/>
    <w:rsid w:val="26916DB8"/>
    <w:rsid w:val="269778E2"/>
    <w:rsid w:val="269837EF"/>
    <w:rsid w:val="26A13108"/>
    <w:rsid w:val="26A84125"/>
    <w:rsid w:val="26AF7EB1"/>
    <w:rsid w:val="26B8558F"/>
    <w:rsid w:val="26C03942"/>
    <w:rsid w:val="26CC5F73"/>
    <w:rsid w:val="26CF27C0"/>
    <w:rsid w:val="26D07CC0"/>
    <w:rsid w:val="26F0116E"/>
    <w:rsid w:val="26F423D0"/>
    <w:rsid w:val="26F511F8"/>
    <w:rsid w:val="26F709B2"/>
    <w:rsid w:val="27007DB1"/>
    <w:rsid w:val="27023FD8"/>
    <w:rsid w:val="270268FC"/>
    <w:rsid w:val="27115F5E"/>
    <w:rsid w:val="271438F4"/>
    <w:rsid w:val="27181BBE"/>
    <w:rsid w:val="272201E2"/>
    <w:rsid w:val="27321F5C"/>
    <w:rsid w:val="273E15AB"/>
    <w:rsid w:val="274159F7"/>
    <w:rsid w:val="27470345"/>
    <w:rsid w:val="27492EA8"/>
    <w:rsid w:val="274B09CE"/>
    <w:rsid w:val="274C580B"/>
    <w:rsid w:val="275269EE"/>
    <w:rsid w:val="2757097F"/>
    <w:rsid w:val="276010D4"/>
    <w:rsid w:val="27614F78"/>
    <w:rsid w:val="27653B8D"/>
    <w:rsid w:val="276B0663"/>
    <w:rsid w:val="276C47FF"/>
    <w:rsid w:val="27721A82"/>
    <w:rsid w:val="277973C8"/>
    <w:rsid w:val="27880564"/>
    <w:rsid w:val="278C4BFF"/>
    <w:rsid w:val="278E5245"/>
    <w:rsid w:val="279025EE"/>
    <w:rsid w:val="27924A6D"/>
    <w:rsid w:val="27AA4362"/>
    <w:rsid w:val="27AF12EF"/>
    <w:rsid w:val="27B47525"/>
    <w:rsid w:val="27BB04AA"/>
    <w:rsid w:val="27BF67BA"/>
    <w:rsid w:val="27C60A21"/>
    <w:rsid w:val="27C9284E"/>
    <w:rsid w:val="27CB0E95"/>
    <w:rsid w:val="27D021D8"/>
    <w:rsid w:val="27D31D59"/>
    <w:rsid w:val="27D54E77"/>
    <w:rsid w:val="27DE1BFF"/>
    <w:rsid w:val="27E44357"/>
    <w:rsid w:val="27EA32D3"/>
    <w:rsid w:val="27F22F77"/>
    <w:rsid w:val="27F27D36"/>
    <w:rsid w:val="27F34EE4"/>
    <w:rsid w:val="27F75AC8"/>
    <w:rsid w:val="27F9211D"/>
    <w:rsid w:val="27FE3A6F"/>
    <w:rsid w:val="280043D0"/>
    <w:rsid w:val="28006077"/>
    <w:rsid w:val="280336C7"/>
    <w:rsid w:val="280E125B"/>
    <w:rsid w:val="280F0B82"/>
    <w:rsid w:val="282137D2"/>
    <w:rsid w:val="28214635"/>
    <w:rsid w:val="282928B7"/>
    <w:rsid w:val="282A7D78"/>
    <w:rsid w:val="283257B8"/>
    <w:rsid w:val="28336351"/>
    <w:rsid w:val="28340CB8"/>
    <w:rsid w:val="283A2E58"/>
    <w:rsid w:val="283C3896"/>
    <w:rsid w:val="28410CFF"/>
    <w:rsid w:val="284777DD"/>
    <w:rsid w:val="284D26F7"/>
    <w:rsid w:val="284D37AD"/>
    <w:rsid w:val="28532EFE"/>
    <w:rsid w:val="285D6C2F"/>
    <w:rsid w:val="285E6382"/>
    <w:rsid w:val="28607CE1"/>
    <w:rsid w:val="286B3FBF"/>
    <w:rsid w:val="286F63D7"/>
    <w:rsid w:val="28757C43"/>
    <w:rsid w:val="28784C04"/>
    <w:rsid w:val="287C35EC"/>
    <w:rsid w:val="2884313F"/>
    <w:rsid w:val="288956F5"/>
    <w:rsid w:val="288D263D"/>
    <w:rsid w:val="28931C39"/>
    <w:rsid w:val="28953D90"/>
    <w:rsid w:val="28954BFC"/>
    <w:rsid w:val="289B49E3"/>
    <w:rsid w:val="28A66A75"/>
    <w:rsid w:val="28A7347C"/>
    <w:rsid w:val="28A9531B"/>
    <w:rsid w:val="28A95880"/>
    <w:rsid w:val="28BC1249"/>
    <w:rsid w:val="28BC55B3"/>
    <w:rsid w:val="28BF59E6"/>
    <w:rsid w:val="28CF54AB"/>
    <w:rsid w:val="28D773A2"/>
    <w:rsid w:val="28E069B4"/>
    <w:rsid w:val="28E17E2C"/>
    <w:rsid w:val="28E44161"/>
    <w:rsid w:val="28E474F2"/>
    <w:rsid w:val="28ED2EDB"/>
    <w:rsid w:val="28EE3C91"/>
    <w:rsid w:val="28F15274"/>
    <w:rsid w:val="28FA1728"/>
    <w:rsid w:val="28FB61AA"/>
    <w:rsid w:val="29046B1A"/>
    <w:rsid w:val="29070F98"/>
    <w:rsid w:val="2911001D"/>
    <w:rsid w:val="291671BE"/>
    <w:rsid w:val="291E162B"/>
    <w:rsid w:val="29294956"/>
    <w:rsid w:val="292E488D"/>
    <w:rsid w:val="2932177F"/>
    <w:rsid w:val="29344E73"/>
    <w:rsid w:val="293B4237"/>
    <w:rsid w:val="293B6623"/>
    <w:rsid w:val="293C4A53"/>
    <w:rsid w:val="29425053"/>
    <w:rsid w:val="294438A1"/>
    <w:rsid w:val="29473510"/>
    <w:rsid w:val="29473AA4"/>
    <w:rsid w:val="294C3727"/>
    <w:rsid w:val="294E4DF8"/>
    <w:rsid w:val="295072ED"/>
    <w:rsid w:val="29516A9C"/>
    <w:rsid w:val="295439EA"/>
    <w:rsid w:val="29583C31"/>
    <w:rsid w:val="295C041A"/>
    <w:rsid w:val="2961437A"/>
    <w:rsid w:val="2972757D"/>
    <w:rsid w:val="29743FBA"/>
    <w:rsid w:val="2978500B"/>
    <w:rsid w:val="297E28B0"/>
    <w:rsid w:val="297E42BA"/>
    <w:rsid w:val="298201B8"/>
    <w:rsid w:val="298D1AEF"/>
    <w:rsid w:val="29934E70"/>
    <w:rsid w:val="299B07C3"/>
    <w:rsid w:val="29A57939"/>
    <w:rsid w:val="29A646F0"/>
    <w:rsid w:val="29AB7532"/>
    <w:rsid w:val="29AC64D3"/>
    <w:rsid w:val="29AD009F"/>
    <w:rsid w:val="29AF2EDB"/>
    <w:rsid w:val="29B508BB"/>
    <w:rsid w:val="29B772EE"/>
    <w:rsid w:val="29B92117"/>
    <w:rsid w:val="29BD4006"/>
    <w:rsid w:val="29C8620F"/>
    <w:rsid w:val="29CA48E3"/>
    <w:rsid w:val="29CB4F0A"/>
    <w:rsid w:val="29E15E4A"/>
    <w:rsid w:val="29E705C4"/>
    <w:rsid w:val="29F6357B"/>
    <w:rsid w:val="29F64D54"/>
    <w:rsid w:val="29FF1F77"/>
    <w:rsid w:val="2A0011E1"/>
    <w:rsid w:val="2A0C476F"/>
    <w:rsid w:val="2A0D3CE8"/>
    <w:rsid w:val="2A127934"/>
    <w:rsid w:val="2A173EF4"/>
    <w:rsid w:val="2A3B3E69"/>
    <w:rsid w:val="2A3F15E1"/>
    <w:rsid w:val="2A403DB2"/>
    <w:rsid w:val="2A451545"/>
    <w:rsid w:val="2A467378"/>
    <w:rsid w:val="2A4B11DF"/>
    <w:rsid w:val="2A4F54C7"/>
    <w:rsid w:val="2A5A7292"/>
    <w:rsid w:val="2A62746B"/>
    <w:rsid w:val="2A66146A"/>
    <w:rsid w:val="2A6E2A78"/>
    <w:rsid w:val="2A6F4DB5"/>
    <w:rsid w:val="2A734748"/>
    <w:rsid w:val="2A737DA4"/>
    <w:rsid w:val="2A7529B9"/>
    <w:rsid w:val="2A8050E9"/>
    <w:rsid w:val="2A805538"/>
    <w:rsid w:val="2A821A61"/>
    <w:rsid w:val="2A8E6C05"/>
    <w:rsid w:val="2A917182"/>
    <w:rsid w:val="2A920759"/>
    <w:rsid w:val="2A974BCB"/>
    <w:rsid w:val="2A9C49E4"/>
    <w:rsid w:val="2AAC1F63"/>
    <w:rsid w:val="2AAC4C40"/>
    <w:rsid w:val="2AB90F00"/>
    <w:rsid w:val="2ABB429B"/>
    <w:rsid w:val="2AC175B9"/>
    <w:rsid w:val="2AC64A5F"/>
    <w:rsid w:val="2AC9741F"/>
    <w:rsid w:val="2ACE612A"/>
    <w:rsid w:val="2AD52C96"/>
    <w:rsid w:val="2ADA1FD1"/>
    <w:rsid w:val="2ADB105C"/>
    <w:rsid w:val="2ADC2585"/>
    <w:rsid w:val="2AE020A3"/>
    <w:rsid w:val="2AF012D3"/>
    <w:rsid w:val="2AFA5225"/>
    <w:rsid w:val="2AFB6D31"/>
    <w:rsid w:val="2B027AF7"/>
    <w:rsid w:val="2B056378"/>
    <w:rsid w:val="2B08119A"/>
    <w:rsid w:val="2B085178"/>
    <w:rsid w:val="2B0B0491"/>
    <w:rsid w:val="2B0B1C38"/>
    <w:rsid w:val="2B200A00"/>
    <w:rsid w:val="2B227650"/>
    <w:rsid w:val="2B2C22C2"/>
    <w:rsid w:val="2B2D65DC"/>
    <w:rsid w:val="2B302D1A"/>
    <w:rsid w:val="2B315CB1"/>
    <w:rsid w:val="2B321E0D"/>
    <w:rsid w:val="2B351CD1"/>
    <w:rsid w:val="2B4564CE"/>
    <w:rsid w:val="2B473142"/>
    <w:rsid w:val="2B670F3D"/>
    <w:rsid w:val="2B6A480A"/>
    <w:rsid w:val="2B706064"/>
    <w:rsid w:val="2B730BFC"/>
    <w:rsid w:val="2B7349A2"/>
    <w:rsid w:val="2B73607D"/>
    <w:rsid w:val="2B77462E"/>
    <w:rsid w:val="2B79314A"/>
    <w:rsid w:val="2B826C2F"/>
    <w:rsid w:val="2B8873D2"/>
    <w:rsid w:val="2B990220"/>
    <w:rsid w:val="2B9A619A"/>
    <w:rsid w:val="2BA07465"/>
    <w:rsid w:val="2BA56072"/>
    <w:rsid w:val="2BA62DB5"/>
    <w:rsid w:val="2BA77AD4"/>
    <w:rsid w:val="2BA90775"/>
    <w:rsid w:val="2BB259E6"/>
    <w:rsid w:val="2BC636A5"/>
    <w:rsid w:val="2BCA539C"/>
    <w:rsid w:val="2BD3485D"/>
    <w:rsid w:val="2BD40C2C"/>
    <w:rsid w:val="2BD70D04"/>
    <w:rsid w:val="2BEA572B"/>
    <w:rsid w:val="2BEE0395"/>
    <w:rsid w:val="2BEF1332"/>
    <w:rsid w:val="2BF37482"/>
    <w:rsid w:val="2BF550D8"/>
    <w:rsid w:val="2C00354A"/>
    <w:rsid w:val="2C014C9D"/>
    <w:rsid w:val="2C04740C"/>
    <w:rsid w:val="2C0504F8"/>
    <w:rsid w:val="2C0577B1"/>
    <w:rsid w:val="2C07059F"/>
    <w:rsid w:val="2C1E5A47"/>
    <w:rsid w:val="2C2F3B58"/>
    <w:rsid w:val="2C311769"/>
    <w:rsid w:val="2C416360"/>
    <w:rsid w:val="2C433E00"/>
    <w:rsid w:val="2C436D28"/>
    <w:rsid w:val="2C496564"/>
    <w:rsid w:val="2C4A654B"/>
    <w:rsid w:val="2C4D619A"/>
    <w:rsid w:val="2C4F13F0"/>
    <w:rsid w:val="2C501603"/>
    <w:rsid w:val="2C541505"/>
    <w:rsid w:val="2C5B1458"/>
    <w:rsid w:val="2C5F3E2E"/>
    <w:rsid w:val="2C617C53"/>
    <w:rsid w:val="2C667518"/>
    <w:rsid w:val="2C682011"/>
    <w:rsid w:val="2C6827A9"/>
    <w:rsid w:val="2C7631D7"/>
    <w:rsid w:val="2C790296"/>
    <w:rsid w:val="2C7E7AD5"/>
    <w:rsid w:val="2C8928F0"/>
    <w:rsid w:val="2C8C31C6"/>
    <w:rsid w:val="2C923F36"/>
    <w:rsid w:val="2C93579A"/>
    <w:rsid w:val="2C961AF8"/>
    <w:rsid w:val="2C9756BF"/>
    <w:rsid w:val="2CA867F5"/>
    <w:rsid w:val="2CAD5B03"/>
    <w:rsid w:val="2CAE3B13"/>
    <w:rsid w:val="2CAF788B"/>
    <w:rsid w:val="2CC708B0"/>
    <w:rsid w:val="2CC916F2"/>
    <w:rsid w:val="2CC919A0"/>
    <w:rsid w:val="2CD3399D"/>
    <w:rsid w:val="2CD37602"/>
    <w:rsid w:val="2CD4654A"/>
    <w:rsid w:val="2CD641B7"/>
    <w:rsid w:val="2CDA463F"/>
    <w:rsid w:val="2CDC692A"/>
    <w:rsid w:val="2CEE15E1"/>
    <w:rsid w:val="2CF06A3C"/>
    <w:rsid w:val="2CF26F5B"/>
    <w:rsid w:val="2CFF086A"/>
    <w:rsid w:val="2D064B26"/>
    <w:rsid w:val="2D086932"/>
    <w:rsid w:val="2D104632"/>
    <w:rsid w:val="2D21663B"/>
    <w:rsid w:val="2D3072FE"/>
    <w:rsid w:val="2D31028B"/>
    <w:rsid w:val="2D356F9E"/>
    <w:rsid w:val="2D416432"/>
    <w:rsid w:val="2D422C7B"/>
    <w:rsid w:val="2D445E5E"/>
    <w:rsid w:val="2D4537ED"/>
    <w:rsid w:val="2D487A88"/>
    <w:rsid w:val="2D542A9E"/>
    <w:rsid w:val="2D686D6D"/>
    <w:rsid w:val="2D6C388D"/>
    <w:rsid w:val="2D6D6556"/>
    <w:rsid w:val="2D716D64"/>
    <w:rsid w:val="2D77230D"/>
    <w:rsid w:val="2D78025E"/>
    <w:rsid w:val="2D787FD9"/>
    <w:rsid w:val="2D797FB2"/>
    <w:rsid w:val="2D7A0AA8"/>
    <w:rsid w:val="2D9442F5"/>
    <w:rsid w:val="2D974D23"/>
    <w:rsid w:val="2D9B3D20"/>
    <w:rsid w:val="2DA25C72"/>
    <w:rsid w:val="2DA62658"/>
    <w:rsid w:val="2DAD0982"/>
    <w:rsid w:val="2DAF5D1C"/>
    <w:rsid w:val="2DB10A22"/>
    <w:rsid w:val="2DB46B3D"/>
    <w:rsid w:val="2DB52669"/>
    <w:rsid w:val="2DBE0579"/>
    <w:rsid w:val="2DBE2A56"/>
    <w:rsid w:val="2DBE7D96"/>
    <w:rsid w:val="2DBF4E1F"/>
    <w:rsid w:val="2DC200E8"/>
    <w:rsid w:val="2DC35F5D"/>
    <w:rsid w:val="2DC75B1A"/>
    <w:rsid w:val="2DD34302"/>
    <w:rsid w:val="2DD760D9"/>
    <w:rsid w:val="2DDB4B6D"/>
    <w:rsid w:val="2DE5515E"/>
    <w:rsid w:val="2DED13BE"/>
    <w:rsid w:val="2DF52FB9"/>
    <w:rsid w:val="2DF73F30"/>
    <w:rsid w:val="2DFA1D0C"/>
    <w:rsid w:val="2DFA1E4A"/>
    <w:rsid w:val="2E042266"/>
    <w:rsid w:val="2E0C7A4C"/>
    <w:rsid w:val="2E0E4621"/>
    <w:rsid w:val="2E1121FD"/>
    <w:rsid w:val="2E14569B"/>
    <w:rsid w:val="2E1A787C"/>
    <w:rsid w:val="2E205229"/>
    <w:rsid w:val="2E254B37"/>
    <w:rsid w:val="2E2875C3"/>
    <w:rsid w:val="2E2D1D61"/>
    <w:rsid w:val="2E353422"/>
    <w:rsid w:val="2E380991"/>
    <w:rsid w:val="2E3C6173"/>
    <w:rsid w:val="2E3D4802"/>
    <w:rsid w:val="2E4A4475"/>
    <w:rsid w:val="2E5024D8"/>
    <w:rsid w:val="2E533E6E"/>
    <w:rsid w:val="2E643BF9"/>
    <w:rsid w:val="2E660A34"/>
    <w:rsid w:val="2E680509"/>
    <w:rsid w:val="2E89270D"/>
    <w:rsid w:val="2E9464DD"/>
    <w:rsid w:val="2E9C47E1"/>
    <w:rsid w:val="2EA23EF2"/>
    <w:rsid w:val="2EA469A3"/>
    <w:rsid w:val="2EAA5EA7"/>
    <w:rsid w:val="2EAE08A6"/>
    <w:rsid w:val="2EC21C31"/>
    <w:rsid w:val="2EC53E66"/>
    <w:rsid w:val="2EC759CF"/>
    <w:rsid w:val="2ECE7C60"/>
    <w:rsid w:val="2ECF267B"/>
    <w:rsid w:val="2ED26976"/>
    <w:rsid w:val="2EE3787C"/>
    <w:rsid w:val="2EE4485A"/>
    <w:rsid w:val="2EE51466"/>
    <w:rsid w:val="2EE52A03"/>
    <w:rsid w:val="2EE72F28"/>
    <w:rsid w:val="2EEB1791"/>
    <w:rsid w:val="2EF14059"/>
    <w:rsid w:val="2EF27580"/>
    <w:rsid w:val="2EF83B5E"/>
    <w:rsid w:val="2EFA7A0D"/>
    <w:rsid w:val="2EFB3FE6"/>
    <w:rsid w:val="2EFB595F"/>
    <w:rsid w:val="2EFB6FA7"/>
    <w:rsid w:val="2EFE3AC4"/>
    <w:rsid w:val="2F02254F"/>
    <w:rsid w:val="2F057C99"/>
    <w:rsid w:val="2F0D6753"/>
    <w:rsid w:val="2F0F7940"/>
    <w:rsid w:val="2F1018F3"/>
    <w:rsid w:val="2F1405B3"/>
    <w:rsid w:val="2F154307"/>
    <w:rsid w:val="2F1C39E1"/>
    <w:rsid w:val="2F1D3302"/>
    <w:rsid w:val="2F230191"/>
    <w:rsid w:val="2F234319"/>
    <w:rsid w:val="2F234914"/>
    <w:rsid w:val="2F285092"/>
    <w:rsid w:val="2F370668"/>
    <w:rsid w:val="2F3B7D0D"/>
    <w:rsid w:val="2F3D200F"/>
    <w:rsid w:val="2F402D6C"/>
    <w:rsid w:val="2F4575D0"/>
    <w:rsid w:val="2F4E4C44"/>
    <w:rsid w:val="2F4F2BD8"/>
    <w:rsid w:val="2F575084"/>
    <w:rsid w:val="2F6C38FB"/>
    <w:rsid w:val="2F781F3C"/>
    <w:rsid w:val="2F7F0821"/>
    <w:rsid w:val="2F7F152E"/>
    <w:rsid w:val="2F811219"/>
    <w:rsid w:val="2F843638"/>
    <w:rsid w:val="2F873480"/>
    <w:rsid w:val="2F9F6B02"/>
    <w:rsid w:val="2F9F7778"/>
    <w:rsid w:val="2FA1288C"/>
    <w:rsid w:val="2FA13F69"/>
    <w:rsid w:val="2FA25AB8"/>
    <w:rsid w:val="2FA43916"/>
    <w:rsid w:val="2FA6434F"/>
    <w:rsid w:val="2FA73FBA"/>
    <w:rsid w:val="2FA766BC"/>
    <w:rsid w:val="2FB113E5"/>
    <w:rsid w:val="2FB37F34"/>
    <w:rsid w:val="2FB54744"/>
    <w:rsid w:val="2FBE1B28"/>
    <w:rsid w:val="2FC360BC"/>
    <w:rsid w:val="2FC70CB8"/>
    <w:rsid w:val="2FCA1C72"/>
    <w:rsid w:val="2FCB0E21"/>
    <w:rsid w:val="2FD73D5F"/>
    <w:rsid w:val="2FDB05F4"/>
    <w:rsid w:val="2FDB432B"/>
    <w:rsid w:val="2FDB63B7"/>
    <w:rsid w:val="2FDC6B98"/>
    <w:rsid w:val="2FDF68B6"/>
    <w:rsid w:val="2FE465CC"/>
    <w:rsid w:val="2FED56B0"/>
    <w:rsid w:val="2FF657DC"/>
    <w:rsid w:val="2FFB7225"/>
    <w:rsid w:val="300904A1"/>
    <w:rsid w:val="300E5103"/>
    <w:rsid w:val="30114C3C"/>
    <w:rsid w:val="30132A83"/>
    <w:rsid w:val="30226EC4"/>
    <w:rsid w:val="30243ECE"/>
    <w:rsid w:val="302E2308"/>
    <w:rsid w:val="303A40DD"/>
    <w:rsid w:val="304173D0"/>
    <w:rsid w:val="30442620"/>
    <w:rsid w:val="304B6BB7"/>
    <w:rsid w:val="304C4503"/>
    <w:rsid w:val="304D2929"/>
    <w:rsid w:val="30526AC1"/>
    <w:rsid w:val="30530FD9"/>
    <w:rsid w:val="3054190C"/>
    <w:rsid w:val="305B2D55"/>
    <w:rsid w:val="305D124C"/>
    <w:rsid w:val="306E1EF1"/>
    <w:rsid w:val="306E6922"/>
    <w:rsid w:val="306F5923"/>
    <w:rsid w:val="30781681"/>
    <w:rsid w:val="307B3FF9"/>
    <w:rsid w:val="30910176"/>
    <w:rsid w:val="309444DE"/>
    <w:rsid w:val="309D2147"/>
    <w:rsid w:val="30A31955"/>
    <w:rsid w:val="30A85C99"/>
    <w:rsid w:val="30AA4130"/>
    <w:rsid w:val="30AB47C5"/>
    <w:rsid w:val="30AF7882"/>
    <w:rsid w:val="30B7355D"/>
    <w:rsid w:val="30B94AC0"/>
    <w:rsid w:val="30C66D08"/>
    <w:rsid w:val="30C83F1A"/>
    <w:rsid w:val="30D07DB3"/>
    <w:rsid w:val="30D26BF8"/>
    <w:rsid w:val="30D914CE"/>
    <w:rsid w:val="30E31EEB"/>
    <w:rsid w:val="30E64CA0"/>
    <w:rsid w:val="30F659DB"/>
    <w:rsid w:val="30FA4CE6"/>
    <w:rsid w:val="31081AAA"/>
    <w:rsid w:val="310D0AFF"/>
    <w:rsid w:val="311C7FAB"/>
    <w:rsid w:val="31231685"/>
    <w:rsid w:val="31253FB8"/>
    <w:rsid w:val="31340303"/>
    <w:rsid w:val="31371B54"/>
    <w:rsid w:val="31383F5C"/>
    <w:rsid w:val="31394B19"/>
    <w:rsid w:val="31397C17"/>
    <w:rsid w:val="313C0C23"/>
    <w:rsid w:val="313F32EB"/>
    <w:rsid w:val="313F77B5"/>
    <w:rsid w:val="31406B5D"/>
    <w:rsid w:val="31420A94"/>
    <w:rsid w:val="314673FF"/>
    <w:rsid w:val="31544FB1"/>
    <w:rsid w:val="31571977"/>
    <w:rsid w:val="31571C78"/>
    <w:rsid w:val="315C54FC"/>
    <w:rsid w:val="31647F94"/>
    <w:rsid w:val="31683A6E"/>
    <w:rsid w:val="31701C68"/>
    <w:rsid w:val="31723FFB"/>
    <w:rsid w:val="31725C00"/>
    <w:rsid w:val="317A104A"/>
    <w:rsid w:val="317F3FBE"/>
    <w:rsid w:val="31815569"/>
    <w:rsid w:val="31854832"/>
    <w:rsid w:val="31876C41"/>
    <w:rsid w:val="31884274"/>
    <w:rsid w:val="3188725A"/>
    <w:rsid w:val="318949FD"/>
    <w:rsid w:val="318B0F4D"/>
    <w:rsid w:val="318E6312"/>
    <w:rsid w:val="319B2E7D"/>
    <w:rsid w:val="319D1EA4"/>
    <w:rsid w:val="31A34AAA"/>
    <w:rsid w:val="31AD726B"/>
    <w:rsid w:val="31AF6A0C"/>
    <w:rsid w:val="31B17FEA"/>
    <w:rsid w:val="31B76813"/>
    <w:rsid w:val="31BC226A"/>
    <w:rsid w:val="31C0715C"/>
    <w:rsid w:val="31C14F32"/>
    <w:rsid w:val="31C62574"/>
    <w:rsid w:val="31CB3016"/>
    <w:rsid w:val="31D51C36"/>
    <w:rsid w:val="31D540D9"/>
    <w:rsid w:val="31E52C31"/>
    <w:rsid w:val="31E76A1E"/>
    <w:rsid w:val="31EC6EBA"/>
    <w:rsid w:val="31EE7E78"/>
    <w:rsid w:val="31F97DDD"/>
    <w:rsid w:val="32001F8B"/>
    <w:rsid w:val="32044B56"/>
    <w:rsid w:val="320609A8"/>
    <w:rsid w:val="320B5911"/>
    <w:rsid w:val="320C003E"/>
    <w:rsid w:val="321C63D7"/>
    <w:rsid w:val="321E3A27"/>
    <w:rsid w:val="3221279F"/>
    <w:rsid w:val="32255778"/>
    <w:rsid w:val="32312593"/>
    <w:rsid w:val="323159FD"/>
    <w:rsid w:val="32344784"/>
    <w:rsid w:val="32345AB7"/>
    <w:rsid w:val="323716E7"/>
    <w:rsid w:val="323B7114"/>
    <w:rsid w:val="324252A3"/>
    <w:rsid w:val="32484AB1"/>
    <w:rsid w:val="324A0310"/>
    <w:rsid w:val="324F7E77"/>
    <w:rsid w:val="32530870"/>
    <w:rsid w:val="325900F4"/>
    <w:rsid w:val="325A0237"/>
    <w:rsid w:val="325C155E"/>
    <w:rsid w:val="325E2BBD"/>
    <w:rsid w:val="32603716"/>
    <w:rsid w:val="32667CE0"/>
    <w:rsid w:val="326C6CF3"/>
    <w:rsid w:val="3279408A"/>
    <w:rsid w:val="327E4D99"/>
    <w:rsid w:val="32A67BA6"/>
    <w:rsid w:val="32AF69B0"/>
    <w:rsid w:val="32B205C6"/>
    <w:rsid w:val="32B21E52"/>
    <w:rsid w:val="32B30DFB"/>
    <w:rsid w:val="32B82400"/>
    <w:rsid w:val="32C018D2"/>
    <w:rsid w:val="32C81855"/>
    <w:rsid w:val="32CA675E"/>
    <w:rsid w:val="32DC5131"/>
    <w:rsid w:val="32DD6EE3"/>
    <w:rsid w:val="32E11FD3"/>
    <w:rsid w:val="32E43AE4"/>
    <w:rsid w:val="32E57CF6"/>
    <w:rsid w:val="32EF347D"/>
    <w:rsid w:val="32F1440B"/>
    <w:rsid w:val="32F33D8A"/>
    <w:rsid w:val="32F35977"/>
    <w:rsid w:val="32F71AD7"/>
    <w:rsid w:val="32FC4B7D"/>
    <w:rsid w:val="33057C74"/>
    <w:rsid w:val="33091E8F"/>
    <w:rsid w:val="33120FD6"/>
    <w:rsid w:val="331B364A"/>
    <w:rsid w:val="33201A19"/>
    <w:rsid w:val="333702E1"/>
    <w:rsid w:val="333A1999"/>
    <w:rsid w:val="33403AD0"/>
    <w:rsid w:val="3342721C"/>
    <w:rsid w:val="334324D3"/>
    <w:rsid w:val="334E1283"/>
    <w:rsid w:val="334E71AC"/>
    <w:rsid w:val="33557FE0"/>
    <w:rsid w:val="3359556A"/>
    <w:rsid w:val="33601403"/>
    <w:rsid w:val="336335FB"/>
    <w:rsid w:val="3365199D"/>
    <w:rsid w:val="3369354A"/>
    <w:rsid w:val="336A45E2"/>
    <w:rsid w:val="336E4ED6"/>
    <w:rsid w:val="33716B56"/>
    <w:rsid w:val="3373347A"/>
    <w:rsid w:val="33742DCE"/>
    <w:rsid w:val="337C1F22"/>
    <w:rsid w:val="3380076E"/>
    <w:rsid w:val="33842139"/>
    <w:rsid w:val="33975AE0"/>
    <w:rsid w:val="339A4201"/>
    <w:rsid w:val="339B0D42"/>
    <w:rsid w:val="33AA3EDC"/>
    <w:rsid w:val="33AB4985"/>
    <w:rsid w:val="33B04B43"/>
    <w:rsid w:val="33B3256A"/>
    <w:rsid w:val="33B94573"/>
    <w:rsid w:val="33BC1F56"/>
    <w:rsid w:val="33C748AE"/>
    <w:rsid w:val="33C75909"/>
    <w:rsid w:val="33C94A6E"/>
    <w:rsid w:val="33D14AA8"/>
    <w:rsid w:val="33D215BC"/>
    <w:rsid w:val="33DB47C4"/>
    <w:rsid w:val="33DF593B"/>
    <w:rsid w:val="33E64517"/>
    <w:rsid w:val="33EB5F44"/>
    <w:rsid w:val="33EC66B4"/>
    <w:rsid w:val="33EF3DF2"/>
    <w:rsid w:val="33FA572B"/>
    <w:rsid w:val="3403379A"/>
    <w:rsid w:val="340A64CB"/>
    <w:rsid w:val="34100AB8"/>
    <w:rsid w:val="3411417D"/>
    <w:rsid w:val="341A08A5"/>
    <w:rsid w:val="341D49B3"/>
    <w:rsid w:val="341E4CB3"/>
    <w:rsid w:val="34237722"/>
    <w:rsid w:val="342452D3"/>
    <w:rsid w:val="34246D6F"/>
    <w:rsid w:val="34276BC5"/>
    <w:rsid w:val="342872A6"/>
    <w:rsid w:val="34292A4F"/>
    <w:rsid w:val="34292E7C"/>
    <w:rsid w:val="342A094A"/>
    <w:rsid w:val="342F66CA"/>
    <w:rsid w:val="3430138D"/>
    <w:rsid w:val="34333BE0"/>
    <w:rsid w:val="3434678F"/>
    <w:rsid w:val="34347AC3"/>
    <w:rsid w:val="343A0C0F"/>
    <w:rsid w:val="343C6BE9"/>
    <w:rsid w:val="343F5EB5"/>
    <w:rsid w:val="343F6B81"/>
    <w:rsid w:val="34442E16"/>
    <w:rsid w:val="344A01A6"/>
    <w:rsid w:val="344E7265"/>
    <w:rsid w:val="344E7394"/>
    <w:rsid w:val="345755A8"/>
    <w:rsid w:val="345A0537"/>
    <w:rsid w:val="345B2271"/>
    <w:rsid w:val="345D758F"/>
    <w:rsid w:val="346A1BB2"/>
    <w:rsid w:val="346E738B"/>
    <w:rsid w:val="34785CD4"/>
    <w:rsid w:val="347B0E37"/>
    <w:rsid w:val="347D1349"/>
    <w:rsid w:val="347F046C"/>
    <w:rsid w:val="34834A93"/>
    <w:rsid w:val="34874A0D"/>
    <w:rsid w:val="34915640"/>
    <w:rsid w:val="349C27BA"/>
    <w:rsid w:val="34A14FAB"/>
    <w:rsid w:val="34A46ADA"/>
    <w:rsid w:val="34A723E9"/>
    <w:rsid w:val="34A86EFC"/>
    <w:rsid w:val="34B2523D"/>
    <w:rsid w:val="34B72433"/>
    <w:rsid w:val="34C037F6"/>
    <w:rsid w:val="34C972BC"/>
    <w:rsid w:val="34CC14A4"/>
    <w:rsid w:val="34CF701B"/>
    <w:rsid w:val="34DB4F48"/>
    <w:rsid w:val="34E86316"/>
    <w:rsid w:val="34EC4C9A"/>
    <w:rsid w:val="34EE3576"/>
    <w:rsid w:val="34EF64F9"/>
    <w:rsid w:val="34F17EC9"/>
    <w:rsid w:val="34F3551C"/>
    <w:rsid w:val="34FA344D"/>
    <w:rsid w:val="34FF7FD7"/>
    <w:rsid w:val="35017F79"/>
    <w:rsid w:val="351050CF"/>
    <w:rsid w:val="35137FD9"/>
    <w:rsid w:val="351F7E03"/>
    <w:rsid w:val="35206711"/>
    <w:rsid w:val="3525347B"/>
    <w:rsid w:val="352A001D"/>
    <w:rsid w:val="352D7415"/>
    <w:rsid w:val="35316890"/>
    <w:rsid w:val="3531792A"/>
    <w:rsid w:val="35450042"/>
    <w:rsid w:val="354A682C"/>
    <w:rsid w:val="3552267E"/>
    <w:rsid w:val="35580193"/>
    <w:rsid w:val="355A5E02"/>
    <w:rsid w:val="35675BE6"/>
    <w:rsid w:val="357238EA"/>
    <w:rsid w:val="357706DE"/>
    <w:rsid w:val="357A5A65"/>
    <w:rsid w:val="35856351"/>
    <w:rsid w:val="35862921"/>
    <w:rsid w:val="358D4F45"/>
    <w:rsid w:val="35915E9C"/>
    <w:rsid w:val="35940857"/>
    <w:rsid w:val="35955E66"/>
    <w:rsid w:val="3595612F"/>
    <w:rsid w:val="35A26251"/>
    <w:rsid w:val="35A444A3"/>
    <w:rsid w:val="35AD4081"/>
    <w:rsid w:val="35B2395E"/>
    <w:rsid w:val="35B500E7"/>
    <w:rsid w:val="35B63ED6"/>
    <w:rsid w:val="35B77945"/>
    <w:rsid w:val="35BF0938"/>
    <w:rsid w:val="35C367DA"/>
    <w:rsid w:val="35C65193"/>
    <w:rsid w:val="35C95FC3"/>
    <w:rsid w:val="35CD5577"/>
    <w:rsid w:val="35CE53F0"/>
    <w:rsid w:val="35D210D6"/>
    <w:rsid w:val="35D738FD"/>
    <w:rsid w:val="35DC58C2"/>
    <w:rsid w:val="35E3342C"/>
    <w:rsid w:val="35E73D07"/>
    <w:rsid w:val="35F10AFB"/>
    <w:rsid w:val="35F43DF2"/>
    <w:rsid w:val="35F500F0"/>
    <w:rsid w:val="35F60672"/>
    <w:rsid w:val="35FC0B10"/>
    <w:rsid w:val="35FE5605"/>
    <w:rsid w:val="35FE7E83"/>
    <w:rsid w:val="35FF189A"/>
    <w:rsid w:val="36013E8A"/>
    <w:rsid w:val="360219E2"/>
    <w:rsid w:val="36044720"/>
    <w:rsid w:val="3614405A"/>
    <w:rsid w:val="3615173C"/>
    <w:rsid w:val="3616247D"/>
    <w:rsid w:val="3619343A"/>
    <w:rsid w:val="361E5F79"/>
    <w:rsid w:val="36204037"/>
    <w:rsid w:val="36255FE7"/>
    <w:rsid w:val="362F44EC"/>
    <w:rsid w:val="36380784"/>
    <w:rsid w:val="363A6D22"/>
    <w:rsid w:val="36415A33"/>
    <w:rsid w:val="365C692E"/>
    <w:rsid w:val="365E5AB3"/>
    <w:rsid w:val="3664672E"/>
    <w:rsid w:val="36684B85"/>
    <w:rsid w:val="36694323"/>
    <w:rsid w:val="3672290B"/>
    <w:rsid w:val="367A12DB"/>
    <w:rsid w:val="36810D0A"/>
    <w:rsid w:val="36871919"/>
    <w:rsid w:val="368D0336"/>
    <w:rsid w:val="36907A01"/>
    <w:rsid w:val="3696040F"/>
    <w:rsid w:val="369D31B9"/>
    <w:rsid w:val="369E16D7"/>
    <w:rsid w:val="36B46738"/>
    <w:rsid w:val="36B969ED"/>
    <w:rsid w:val="36BE11DF"/>
    <w:rsid w:val="36BF09FB"/>
    <w:rsid w:val="36C276D2"/>
    <w:rsid w:val="36C35683"/>
    <w:rsid w:val="36D104F7"/>
    <w:rsid w:val="36D53B5B"/>
    <w:rsid w:val="36D725EA"/>
    <w:rsid w:val="36DB016A"/>
    <w:rsid w:val="36DD3272"/>
    <w:rsid w:val="36E15BC7"/>
    <w:rsid w:val="36E5713F"/>
    <w:rsid w:val="36EB4BBC"/>
    <w:rsid w:val="36EE79A2"/>
    <w:rsid w:val="36EF6656"/>
    <w:rsid w:val="36F20C2B"/>
    <w:rsid w:val="36F57A57"/>
    <w:rsid w:val="36FF6DEB"/>
    <w:rsid w:val="37047996"/>
    <w:rsid w:val="37071BD8"/>
    <w:rsid w:val="37072335"/>
    <w:rsid w:val="370E0B70"/>
    <w:rsid w:val="371015D4"/>
    <w:rsid w:val="37144AD8"/>
    <w:rsid w:val="371B2D39"/>
    <w:rsid w:val="371E6A36"/>
    <w:rsid w:val="3722700F"/>
    <w:rsid w:val="37287D74"/>
    <w:rsid w:val="372D1D33"/>
    <w:rsid w:val="372F0142"/>
    <w:rsid w:val="373329D5"/>
    <w:rsid w:val="373A5B89"/>
    <w:rsid w:val="373B5931"/>
    <w:rsid w:val="373C0861"/>
    <w:rsid w:val="373C0D3C"/>
    <w:rsid w:val="373E1038"/>
    <w:rsid w:val="3740200E"/>
    <w:rsid w:val="374651CF"/>
    <w:rsid w:val="37470DDB"/>
    <w:rsid w:val="37481C49"/>
    <w:rsid w:val="374D494F"/>
    <w:rsid w:val="375619E0"/>
    <w:rsid w:val="375C6CAA"/>
    <w:rsid w:val="37673380"/>
    <w:rsid w:val="376936A3"/>
    <w:rsid w:val="376B0BB2"/>
    <w:rsid w:val="376B5BE2"/>
    <w:rsid w:val="37736B12"/>
    <w:rsid w:val="37761760"/>
    <w:rsid w:val="37792D4C"/>
    <w:rsid w:val="377C1A12"/>
    <w:rsid w:val="377F29FA"/>
    <w:rsid w:val="3784391D"/>
    <w:rsid w:val="378679EF"/>
    <w:rsid w:val="37867B43"/>
    <w:rsid w:val="378A2E48"/>
    <w:rsid w:val="378B14DA"/>
    <w:rsid w:val="378D4721"/>
    <w:rsid w:val="378E7F72"/>
    <w:rsid w:val="3793144B"/>
    <w:rsid w:val="379C7FAA"/>
    <w:rsid w:val="37A007F7"/>
    <w:rsid w:val="37A24258"/>
    <w:rsid w:val="37A3682B"/>
    <w:rsid w:val="37A867E7"/>
    <w:rsid w:val="37AB5815"/>
    <w:rsid w:val="37AB73E8"/>
    <w:rsid w:val="37AE3B96"/>
    <w:rsid w:val="37AE3FC6"/>
    <w:rsid w:val="37AE5261"/>
    <w:rsid w:val="37B20653"/>
    <w:rsid w:val="37B22D58"/>
    <w:rsid w:val="37B3204B"/>
    <w:rsid w:val="37B50D6F"/>
    <w:rsid w:val="37B532ED"/>
    <w:rsid w:val="37B73A67"/>
    <w:rsid w:val="37BC1250"/>
    <w:rsid w:val="37C13ADD"/>
    <w:rsid w:val="37C615E0"/>
    <w:rsid w:val="37CA282F"/>
    <w:rsid w:val="37CB1389"/>
    <w:rsid w:val="37DB4CD1"/>
    <w:rsid w:val="37DB6C63"/>
    <w:rsid w:val="37DC1D8E"/>
    <w:rsid w:val="37DE1511"/>
    <w:rsid w:val="37E37F63"/>
    <w:rsid w:val="37E5288A"/>
    <w:rsid w:val="37EA6FF2"/>
    <w:rsid w:val="37EB49EA"/>
    <w:rsid w:val="38085331"/>
    <w:rsid w:val="38114349"/>
    <w:rsid w:val="3812501F"/>
    <w:rsid w:val="38160CEE"/>
    <w:rsid w:val="381A2672"/>
    <w:rsid w:val="381F275F"/>
    <w:rsid w:val="38271EE5"/>
    <w:rsid w:val="382A0E2E"/>
    <w:rsid w:val="382F5D8D"/>
    <w:rsid w:val="38301F68"/>
    <w:rsid w:val="38337A01"/>
    <w:rsid w:val="3839245D"/>
    <w:rsid w:val="383C06F7"/>
    <w:rsid w:val="383F51EF"/>
    <w:rsid w:val="38436EDB"/>
    <w:rsid w:val="38484C8B"/>
    <w:rsid w:val="384B25B4"/>
    <w:rsid w:val="38520289"/>
    <w:rsid w:val="38525B63"/>
    <w:rsid w:val="385A4F69"/>
    <w:rsid w:val="385E1273"/>
    <w:rsid w:val="385E518A"/>
    <w:rsid w:val="385E53C0"/>
    <w:rsid w:val="38601E3D"/>
    <w:rsid w:val="3871626B"/>
    <w:rsid w:val="387265C4"/>
    <w:rsid w:val="3873512A"/>
    <w:rsid w:val="387811A2"/>
    <w:rsid w:val="38866914"/>
    <w:rsid w:val="38934508"/>
    <w:rsid w:val="389A6219"/>
    <w:rsid w:val="389C197D"/>
    <w:rsid w:val="38A53CD2"/>
    <w:rsid w:val="38A92D72"/>
    <w:rsid w:val="38AC632C"/>
    <w:rsid w:val="38AD4C0A"/>
    <w:rsid w:val="38B46374"/>
    <w:rsid w:val="38BA672D"/>
    <w:rsid w:val="38C05CF9"/>
    <w:rsid w:val="38C22308"/>
    <w:rsid w:val="38C31B7A"/>
    <w:rsid w:val="38C449E2"/>
    <w:rsid w:val="38D2274D"/>
    <w:rsid w:val="38D71A00"/>
    <w:rsid w:val="38D83DA4"/>
    <w:rsid w:val="38DC7A1B"/>
    <w:rsid w:val="38DD06D2"/>
    <w:rsid w:val="38E4037F"/>
    <w:rsid w:val="38E94D65"/>
    <w:rsid w:val="38E95A78"/>
    <w:rsid w:val="38ED109B"/>
    <w:rsid w:val="38F73A4C"/>
    <w:rsid w:val="38FC2407"/>
    <w:rsid w:val="3902713B"/>
    <w:rsid w:val="390429EC"/>
    <w:rsid w:val="39126A08"/>
    <w:rsid w:val="391F1FF5"/>
    <w:rsid w:val="39231158"/>
    <w:rsid w:val="392B6C66"/>
    <w:rsid w:val="392F4C6D"/>
    <w:rsid w:val="393C5901"/>
    <w:rsid w:val="393E07AB"/>
    <w:rsid w:val="393E293F"/>
    <w:rsid w:val="39462BB0"/>
    <w:rsid w:val="39506734"/>
    <w:rsid w:val="3953608D"/>
    <w:rsid w:val="395A6D19"/>
    <w:rsid w:val="395D0192"/>
    <w:rsid w:val="395D0E21"/>
    <w:rsid w:val="39623B52"/>
    <w:rsid w:val="39662416"/>
    <w:rsid w:val="396E24BB"/>
    <w:rsid w:val="397050E0"/>
    <w:rsid w:val="39765E70"/>
    <w:rsid w:val="39774BBD"/>
    <w:rsid w:val="397B5A41"/>
    <w:rsid w:val="39847EB1"/>
    <w:rsid w:val="398704BB"/>
    <w:rsid w:val="39882427"/>
    <w:rsid w:val="39926717"/>
    <w:rsid w:val="399E1C0B"/>
    <w:rsid w:val="39A21811"/>
    <w:rsid w:val="39A35A3B"/>
    <w:rsid w:val="39AC73DF"/>
    <w:rsid w:val="39AD7303"/>
    <w:rsid w:val="39B261DB"/>
    <w:rsid w:val="39B526BF"/>
    <w:rsid w:val="39B857F7"/>
    <w:rsid w:val="39B90E5E"/>
    <w:rsid w:val="39BB3A94"/>
    <w:rsid w:val="39C1671E"/>
    <w:rsid w:val="39CB526D"/>
    <w:rsid w:val="39CE0AA2"/>
    <w:rsid w:val="39CE5B7B"/>
    <w:rsid w:val="39D546A7"/>
    <w:rsid w:val="39DA79CB"/>
    <w:rsid w:val="39E069D4"/>
    <w:rsid w:val="39EE7636"/>
    <w:rsid w:val="39F070CC"/>
    <w:rsid w:val="39F12591"/>
    <w:rsid w:val="39FA1CF1"/>
    <w:rsid w:val="3A001D3B"/>
    <w:rsid w:val="3A005CD3"/>
    <w:rsid w:val="3A016BF0"/>
    <w:rsid w:val="3A0C1916"/>
    <w:rsid w:val="3A114762"/>
    <w:rsid w:val="3A114BCE"/>
    <w:rsid w:val="3A1A50C2"/>
    <w:rsid w:val="3A1C71BF"/>
    <w:rsid w:val="3A216AA7"/>
    <w:rsid w:val="3A2B63E8"/>
    <w:rsid w:val="3A2C3BA6"/>
    <w:rsid w:val="3A344CCA"/>
    <w:rsid w:val="3A3539DC"/>
    <w:rsid w:val="3A3A211A"/>
    <w:rsid w:val="3A3D4D53"/>
    <w:rsid w:val="3A474BBB"/>
    <w:rsid w:val="3A4C45A1"/>
    <w:rsid w:val="3A577ADC"/>
    <w:rsid w:val="3A5F3F5A"/>
    <w:rsid w:val="3A624093"/>
    <w:rsid w:val="3A6B4CEC"/>
    <w:rsid w:val="3A6D66ED"/>
    <w:rsid w:val="3A7116FC"/>
    <w:rsid w:val="3A76541F"/>
    <w:rsid w:val="3A7D75EF"/>
    <w:rsid w:val="3A881F93"/>
    <w:rsid w:val="3A8D11CC"/>
    <w:rsid w:val="3A9A07D3"/>
    <w:rsid w:val="3A9C50AA"/>
    <w:rsid w:val="3AA312D0"/>
    <w:rsid w:val="3AB06715"/>
    <w:rsid w:val="3AC351F1"/>
    <w:rsid w:val="3ACB36E9"/>
    <w:rsid w:val="3ACB7871"/>
    <w:rsid w:val="3AD34546"/>
    <w:rsid w:val="3AD847A7"/>
    <w:rsid w:val="3AE15E3F"/>
    <w:rsid w:val="3AEF76B1"/>
    <w:rsid w:val="3AF27012"/>
    <w:rsid w:val="3AF808B9"/>
    <w:rsid w:val="3B0114CC"/>
    <w:rsid w:val="3B050C15"/>
    <w:rsid w:val="3B112207"/>
    <w:rsid w:val="3B112F57"/>
    <w:rsid w:val="3B165312"/>
    <w:rsid w:val="3B1B5ED1"/>
    <w:rsid w:val="3B1C6939"/>
    <w:rsid w:val="3B1E3124"/>
    <w:rsid w:val="3B237FE2"/>
    <w:rsid w:val="3B245446"/>
    <w:rsid w:val="3B257B7C"/>
    <w:rsid w:val="3B2E4EF4"/>
    <w:rsid w:val="3B371140"/>
    <w:rsid w:val="3B415600"/>
    <w:rsid w:val="3B452280"/>
    <w:rsid w:val="3B472B41"/>
    <w:rsid w:val="3B4B4611"/>
    <w:rsid w:val="3B555758"/>
    <w:rsid w:val="3B556447"/>
    <w:rsid w:val="3B59157A"/>
    <w:rsid w:val="3B5A461E"/>
    <w:rsid w:val="3B64746D"/>
    <w:rsid w:val="3B6C50EA"/>
    <w:rsid w:val="3B7175ED"/>
    <w:rsid w:val="3B7A5CB5"/>
    <w:rsid w:val="3B7B36A3"/>
    <w:rsid w:val="3B7C6EE2"/>
    <w:rsid w:val="3B8535DD"/>
    <w:rsid w:val="3B8A0FE3"/>
    <w:rsid w:val="3B8B274A"/>
    <w:rsid w:val="3B90223A"/>
    <w:rsid w:val="3B957300"/>
    <w:rsid w:val="3BA104F5"/>
    <w:rsid w:val="3BA23EEE"/>
    <w:rsid w:val="3BA866BF"/>
    <w:rsid w:val="3BB049DF"/>
    <w:rsid w:val="3BB438AE"/>
    <w:rsid w:val="3BB67C98"/>
    <w:rsid w:val="3BBD3102"/>
    <w:rsid w:val="3BC16595"/>
    <w:rsid w:val="3BC21EE9"/>
    <w:rsid w:val="3BD82617"/>
    <w:rsid w:val="3BDB327D"/>
    <w:rsid w:val="3BDC7B38"/>
    <w:rsid w:val="3BE108F6"/>
    <w:rsid w:val="3BE8048B"/>
    <w:rsid w:val="3BE810D5"/>
    <w:rsid w:val="3BEC47BA"/>
    <w:rsid w:val="3BFA7D60"/>
    <w:rsid w:val="3BFF27B6"/>
    <w:rsid w:val="3C043623"/>
    <w:rsid w:val="3C075488"/>
    <w:rsid w:val="3C084B4A"/>
    <w:rsid w:val="3C0B742B"/>
    <w:rsid w:val="3C0C3AD9"/>
    <w:rsid w:val="3C0F040C"/>
    <w:rsid w:val="3C0F6775"/>
    <w:rsid w:val="3C186DEF"/>
    <w:rsid w:val="3C26110F"/>
    <w:rsid w:val="3C280011"/>
    <w:rsid w:val="3C2A244B"/>
    <w:rsid w:val="3C2B69B2"/>
    <w:rsid w:val="3C322615"/>
    <w:rsid w:val="3C341596"/>
    <w:rsid w:val="3C372B04"/>
    <w:rsid w:val="3C38207F"/>
    <w:rsid w:val="3C4A36CF"/>
    <w:rsid w:val="3C4D7FC6"/>
    <w:rsid w:val="3C5575F7"/>
    <w:rsid w:val="3C5A0649"/>
    <w:rsid w:val="3C61037A"/>
    <w:rsid w:val="3C6A6E3E"/>
    <w:rsid w:val="3C6B4CE4"/>
    <w:rsid w:val="3C6C1257"/>
    <w:rsid w:val="3C6D4F86"/>
    <w:rsid w:val="3C6E4611"/>
    <w:rsid w:val="3C6F5C49"/>
    <w:rsid w:val="3C735075"/>
    <w:rsid w:val="3C77244A"/>
    <w:rsid w:val="3C783F6C"/>
    <w:rsid w:val="3C7A543E"/>
    <w:rsid w:val="3C7C68CA"/>
    <w:rsid w:val="3C81013A"/>
    <w:rsid w:val="3C820803"/>
    <w:rsid w:val="3C853DF6"/>
    <w:rsid w:val="3C893553"/>
    <w:rsid w:val="3C986303"/>
    <w:rsid w:val="3C9B4C33"/>
    <w:rsid w:val="3C9C1B00"/>
    <w:rsid w:val="3C9C3774"/>
    <w:rsid w:val="3C9D6BB1"/>
    <w:rsid w:val="3CA0297B"/>
    <w:rsid w:val="3CA17A3D"/>
    <w:rsid w:val="3CA3048E"/>
    <w:rsid w:val="3CA475A5"/>
    <w:rsid w:val="3CA54122"/>
    <w:rsid w:val="3CA85166"/>
    <w:rsid w:val="3CAE0373"/>
    <w:rsid w:val="3CAE3726"/>
    <w:rsid w:val="3CB576A3"/>
    <w:rsid w:val="3CBE3F34"/>
    <w:rsid w:val="3CBF03CD"/>
    <w:rsid w:val="3CC06070"/>
    <w:rsid w:val="3CC3181D"/>
    <w:rsid w:val="3CC433D7"/>
    <w:rsid w:val="3CC82AFE"/>
    <w:rsid w:val="3CC9197E"/>
    <w:rsid w:val="3CCB1797"/>
    <w:rsid w:val="3CCD466E"/>
    <w:rsid w:val="3CD81277"/>
    <w:rsid w:val="3CD927D3"/>
    <w:rsid w:val="3CE03540"/>
    <w:rsid w:val="3CF012B5"/>
    <w:rsid w:val="3CF10224"/>
    <w:rsid w:val="3CF10A63"/>
    <w:rsid w:val="3D05649D"/>
    <w:rsid w:val="3D0E2650"/>
    <w:rsid w:val="3D0E495A"/>
    <w:rsid w:val="3D0E7B96"/>
    <w:rsid w:val="3D16177E"/>
    <w:rsid w:val="3D1937F9"/>
    <w:rsid w:val="3D2558DA"/>
    <w:rsid w:val="3D2E57FB"/>
    <w:rsid w:val="3D3256F4"/>
    <w:rsid w:val="3D344D4E"/>
    <w:rsid w:val="3D3A1338"/>
    <w:rsid w:val="3D433BE3"/>
    <w:rsid w:val="3D4410E3"/>
    <w:rsid w:val="3D4F1820"/>
    <w:rsid w:val="3D505E2B"/>
    <w:rsid w:val="3D524F5A"/>
    <w:rsid w:val="3D54620E"/>
    <w:rsid w:val="3D5D13B1"/>
    <w:rsid w:val="3D6C2810"/>
    <w:rsid w:val="3D7845E4"/>
    <w:rsid w:val="3D806AC3"/>
    <w:rsid w:val="3D8438BD"/>
    <w:rsid w:val="3D8B02DF"/>
    <w:rsid w:val="3D9E5E72"/>
    <w:rsid w:val="3DA009B3"/>
    <w:rsid w:val="3DA009CC"/>
    <w:rsid w:val="3DA54FB2"/>
    <w:rsid w:val="3DA5644E"/>
    <w:rsid w:val="3DB031C9"/>
    <w:rsid w:val="3DB047D3"/>
    <w:rsid w:val="3DB9249A"/>
    <w:rsid w:val="3DBB5879"/>
    <w:rsid w:val="3DBC3CE2"/>
    <w:rsid w:val="3DC118EF"/>
    <w:rsid w:val="3DCE0A89"/>
    <w:rsid w:val="3DCE671C"/>
    <w:rsid w:val="3DD02B71"/>
    <w:rsid w:val="3DD10E6B"/>
    <w:rsid w:val="3DD87BBB"/>
    <w:rsid w:val="3DD90F4B"/>
    <w:rsid w:val="3DD93850"/>
    <w:rsid w:val="3DDB2B21"/>
    <w:rsid w:val="3DDC6D31"/>
    <w:rsid w:val="3DE107A0"/>
    <w:rsid w:val="3DE21CE1"/>
    <w:rsid w:val="3DE67BD3"/>
    <w:rsid w:val="3DEA000F"/>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E072B"/>
    <w:rsid w:val="3E4E6604"/>
    <w:rsid w:val="3E4E6CDE"/>
    <w:rsid w:val="3E4F6FC8"/>
    <w:rsid w:val="3E513A70"/>
    <w:rsid w:val="3E530307"/>
    <w:rsid w:val="3E533C05"/>
    <w:rsid w:val="3E535F39"/>
    <w:rsid w:val="3E56265A"/>
    <w:rsid w:val="3E5F25B3"/>
    <w:rsid w:val="3E602765"/>
    <w:rsid w:val="3E633790"/>
    <w:rsid w:val="3E675372"/>
    <w:rsid w:val="3E6A1C13"/>
    <w:rsid w:val="3E850395"/>
    <w:rsid w:val="3E8A4655"/>
    <w:rsid w:val="3E8C6D4A"/>
    <w:rsid w:val="3E8F5775"/>
    <w:rsid w:val="3EA32A03"/>
    <w:rsid w:val="3EA35B18"/>
    <w:rsid w:val="3EA42ED1"/>
    <w:rsid w:val="3EA916AB"/>
    <w:rsid w:val="3EB80F93"/>
    <w:rsid w:val="3EBE190B"/>
    <w:rsid w:val="3EC25F89"/>
    <w:rsid w:val="3EC63301"/>
    <w:rsid w:val="3ECA003B"/>
    <w:rsid w:val="3ECD13E3"/>
    <w:rsid w:val="3ED01380"/>
    <w:rsid w:val="3ED06C6B"/>
    <w:rsid w:val="3ED3410B"/>
    <w:rsid w:val="3ED8339A"/>
    <w:rsid w:val="3EE458A4"/>
    <w:rsid w:val="3EE724CF"/>
    <w:rsid w:val="3EF076C8"/>
    <w:rsid w:val="3EF42362"/>
    <w:rsid w:val="3EF66E9E"/>
    <w:rsid w:val="3EF9253B"/>
    <w:rsid w:val="3EFD78BA"/>
    <w:rsid w:val="3F050DFB"/>
    <w:rsid w:val="3F0D0365"/>
    <w:rsid w:val="3F0E18F3"/>
    <w:rsid w:val="3F103767"/>
    <w:rsid w:val="3F117991"/>
    <w:rsid w:val="3F17316C"/>
    <w:rsid w:val="3F1B0C01"/>
    <w:rsid w:val="3F210B8F"/>
    <w:rsid w:val="3F2228BB"/>
    <w:rsid w:val="3F260CD9"/>
    <w:rsid w:val="3F2C65EA"/>
    <w:rsid w:val="3F3B6E0A"/>
    <w:rsid w:val="3F3F1578"/>
    <w:rsid w:val="3F471A8A"/>
    <w:rsid w:val="3F484DDE"/>
    <w:rsid w:val="3F575CF6"/>
    <w:rsid w:val="3F57714E"/>
    <w:rsid w:val="3F5954A7"/>
    <w:rsid w:val="3F6249EF"/>
    <w:rsid w:val="3F6A75F8"/>
    <w:rsid w:val="3F6B27C6"/>
    <w:rsid w:val="3F6E46A4"/>
    <w:rsid w:val="3F795109"/>
    <w:rsid w:val="3F863A07"/>
    <w:rsid w:val="3F88589C"/>
    <w:rsid w:val="3F8B0FF0"/>
    <w:rsid w:val="3F982F2C"/>
    <w:rsid w:val="3F993301"/>
    <w:rsid w:val="3F9B40F5"/>
    <w:rsid w:val="3FA333CD"/>
    <w:rsid w:val="3FA45ACD"/>
    <w:rsid w:val="3FA51106"/>
    <w:rsid w:val="3FAB5529"/>
    <w:rsid w:val="3FB153F8"/>
    <w:rsid w:val="3FB32F4A"/>
    <w:rsid w:val="3FB57686"/>
    <w:rsid w:val="3FB62C2C"/>
    <w:rsid w:val="3FBF3ABE"/>
    <w:rsid w:val="3FC50703"/>
    <w:rsid w:val="3FD801CC"/>
    <w:rsid w:val="3FE279FD"/>
    <w:rsid w:val="3FEE16BD"/>
    <w:rsid w:val="3FF20C7F"/>
    <w:rsid w:val="3FF3291D"/>
    <w:rsid w:val="3FF92F16"/>
    <w:rsid w:val="3FFB6F83"/>
    <w:rsid w:val="3FFB7550"/>
    <w:rsid w:val="3FFE6BEB"/>
    <w:rsid w:val="3FFF6C33"/>
    <w:rsid w:val="40040E62"/>
    <w:rsid w:val="401C5FAF"/>
    <w:rsid w:val="40224723"/>
    <w:rsid w:val="402C7086"/>
    <w:rsid w:val="4036300F"/>
    <w:rsid w:val="40374A52"/>
    <w:rsid w:val="40427926"/>
    <w:rsid w:val="40431717"/>
    <w:rsid w:val="40465DB4"/>
    <w:rsid w:val="4051638A"/>
    <w:rsid w:val="405C46EC"/>
    <w:rsid w:val="40777B57"/>
    <w:rsid w:val="407B5438"/>
    <w:rsid w:val="407D7B0B"/>
    <w:rsid w:val="408A4409"/>
    <w:rsid w:val="408F04FF"/>
    <w:rsid w:val="40933A21"/>
    <w:rsid w:val="40953B65"/>
    <w:rsid w:val="40A34B97"/>
    <w:rsid w:val="40A62CBC"/>
    <w:rsid w:val="40A74477"/>
    <w:rsid w:val="40A75108"/>
    <w:rsid w:val="40AB14CD"/>
    <w:rsid w:val="40AF577A"/>
    <w:rsid w:val="40B62E81"/>
    <w:rsid w:val="40C12D53"/>
    <w:rsid w:val="40C17E4D"/>
    <w:rsid w:val="40C2033C"/>
    <w:rsid w:val="40C5600E"/>
    <w:rsid w:val="40D31762"/>
    <w:rsid w:val="40D42663"/>
    <w:rsid w:val="40D52670"/>
    <w:rsid w:val="40DB5285"/>
    <w:rsid w:val="40DD7509"/>
    <w:rsid w:val="40E8328F"/>
    <w:rsid w:val="40F31A37"/>
    <w:rsid w:val="410419ED"/>
    <w:rsid w:val="4104397E"/>
    <w:rsid w:val="410727A8"/>
    <w:rsid w:val="410F7AAD"/>
    <w:rsid w:val="411557D9"/>
    <w:rsid w:val="41175358"/>
    <w:rsid w:val="411811D5"/>
    <w:rsid w:val="41245566"/>
    <w:rsid w:val="4126297D"/>
    <w:rsid w:val="412911E8"/>
    <w:rsid w:val="412A3388"/>
    <w:rsid w:val="412E4433"/>
    <w:rsid w:val="412E7ED1"/>
    <w:rsid w:val="41362318"/>
    <w:rsid w:val="4136672A"/>
    <w:rsid w:val="413A1854"/>
    <w:rsid w:val="413C1A76"/>
    <w:rsid w:val="41481EB9"/>
    <w:rsid w:val="41553F7C"/>
    <w:rsid w:val="415720A4"/>
    <w:rsid w:val="41581AA2"/>
    <w:rsid w:val="415C7D11"/>
    <w:rsid w:val="416353A5"/>
    <w:rsid w:val="416C1A09"/>
    <w:rsid w:val="41744DD3"/>
    <w:rsid w:val="417769F6"/>
    <w:rsid w:val="41803DA8"/>
    <w:rsid w:val="418631C6"/>
    <w:rsid w:val="41872ED0"/>
    <w:rsid w:val="418F452C"/>
    <w:rsid w:val="41961EB3"/>
    <w:rsid w:val="419D0870"/>
    <w:rsid w:val="419D129A"/>
    <w:rsid w:val="419E1A88"/>
    <w:rsid w:val="41A04B67"/>
    <w:rsid w:val="41A07F98"/>
    <w:rsid w:val="41A4134F"/>
    <w:rsid w:val="41A45774"/>
    <w:rsid w:val="41A55AB8"/>
    <w:rsid w:val="41A727A9"/>
    <w:rsid w:val="41AF65DD"/>
    <w:rsid w:val="41B10164"/>
    <w:rsid w:val="41B25F59"/>
    <w:rsid w:val="41B86E4B"/>
    <w:rsid w:val="41BC7A86"/>
    <w:rsid w:val="41BE631A"/>
    <w:rsid w:val="41C34B5E"/>
    <w:rsid w:val="41C36863"/>
    <w:rsid w:val="41CE5F9C"/>
    <w:rsid w:val="41D600DC"/>
    <w:rsid w:val="41D66E7D"/>
    <w:rsid w:val="41D83F96"/>
    <w:rsid w:val="41DC48D7"/>
    <w:rsid w:val="41DE4D83"/>
    <w:rsid w:val="41E425C7"/>
    <w:rsid w:val="41E76E0D"/>
    <w:rsid w:val="41EC6804"/>
    <w:rsid w:val="41F14825"/>
    <w:rsid w:val="41F40E64"/>
    <w:rsid w:val="41FA376E"/>
    <w:rsid w:val="41FE6CB2"/>
    <w:rsid w:val="420556C8"/>
    <w:rsid w:val="4214720F"/>
    <w:rsid w:val="4217488D"/>
    <w:rsid w:val="421D7B36"/>
    <w:rsid w:val="422345EF"/>
    <w:rsid w:val="42240668"/>
    <w:rsid w:val="422A1E24"/>
    <w:rsid w:val="422E486B"/>
    <w:rsid w:val="42310ECB"/>
    <w:rsid w:val="423C1411"/>
    <w:rsid w:val="42465CDF"/>
    <w:rsid w:val="424831CE"/>
    <w:rsid w:val="42582F93"/>
    <w:rsid w:val="425A4600"/>
    <w:rsid w:val="425D1C18"/>
    <w:rsid w:val="4263173C"/>
    <w:rsid w:val="4265286C"/>
    <w:rsid w:val="42690B24"/>
    <w:rsid w:val="427221CC"/>
    <w:rsid w:val="427378E6"/>
    <w:rsid w:val="427C184E"/>
    <w:rsid w:val="428838D0"/>
    <w:rsid w:val="42890C2F"/>
    <w:rsid w:val="428B14DB"/>
    <w:rsid w:val="42912E42"/>
    <w:rsid w:val="42924E8D"/>
    <w:rsid w:val="429E4532"/>
    <w:rsid w:val="429F313B"/>
    <w:rsid w:val="42A1055A"/>
    <w:rsid w:val="42A769FF"/>
    <w:rsid w:val="42B302EA"/>
    <w:rsid w:val="42B3545B"/>
    <w:rsid w:val="42B61338"/>
    <w:rsid w:val="42B90AAB"/>
    <w:rsid w:val="42BC3E5D"/>
    <w:rsid w:val="42C13A84"/>
    <w:rsid w:val="42C5009E"/>
    <w:rsid w:val="42C92A69"/>
    <w:rsid w:val="42D0189E"/>
    <w:rsid w:val="42D604C8"/>
    <w:rsid w:val="42DF35C8"/>
    <w:rsid w:val="42E36698"/>
    <w:rsid w:val="42E9081C"/>
    <w:rsid w:val="42EF0CCD"/>
    <w:rsid w:val="42F1490F"/>
    <w:rsid w:val="42F25520"/>
    <w:rsid w:val="42FA52E0"/>
    <w:rsid w:val="43063CFA"/>
    <w:rsid w:val="430D0405"/>
    <w:rsid w:val="431417E6"/>
    <w:rsid w:val="43206F9C"/>
    <w:rsid w:val="432E11DC"/>
    <w:rsid w:val="433309FD"/>
    <w:rsid w:val="433429FE"/>
    <w:rsid w:val="4334351A"/>
    <w:rsid w:val="43465222"/>
    <w:rsid w:val="4351273E"/>
    <w:rsid w:val="4351304C"/>
    <w:rsid w:val="43557D4F"/>
    <w:rsid w:val="435C0226"/>
    <w:rsid w:val="435D2A57"/>
    <w:rsid w:val="435E2E37"/>
    <w:rsid w:val="435E6B00"/>
    <w:rsid w:val="435F147C"/>
    <w:rsid w:val="43607646"/>
    <w:rsid w:val="43607AA4"/>
    <w:rsid w:val="43647539"/>
    <w:rsid w:val="43733D13"/>
    <w:rsid w:val="4374621A"/>
    <w:rsid w:val="43772AD7"/>
    <w:rsid w:val="4377334C"/>
    <w:rsid w:val="437B42D0"/>
    <w:rsid w:val="437F1B78"/>
    <w:rsid w:val="4382514B"/>
    <w:rsid w:val="439936C4"/>
    <w:rsid w:val="439D3E7F"/>
    <w:rsid w:val="43A03519"/>
    <w:rsid w:val="43A30AD2"/>
    <w:rsid w:val="43A35347"/>
    <w:rsid w:val="43A71FA9"/>
    <w:rsid w:val="43A84417"/>
    <w:rsid w:val="43A95555"/>
    <w:rsid w:val="43AA5E51"/>
    <w:rsid w:val="43AC6C19"/>
    <w:rsid w:val="43B27F51"/>
    <w:rsid w:val="43BA231D"/>
    <w:rsid w:val="43C211B7"/>
    <w:rsid w:val="43D20D27"/>
    <w:rsid w:val="43E232E1"/>
    <w:rsid w:val="43E539C6"/>
    <w:rsid w:val="43E567A6"/>
    <w:rsid w:val="43F76341"/>
    <w:rsid w:val="43F84F4E"/>
    <w:rsid w:val="440A5B01"/>
    <w:rsid w:val="44165D48"/>
    <w:rsid w:val="441C42F4"/>
    <w:rsid w:val="441F0817"/>
    <w:rsid w:val="441F3CB6"/>
    <w:rsid w:val="44221129"/>
    <w:rsid w:val="44230F47"/>
    <w:rsid w:val="4426547A"/>
    <w:rsid w:val="44295215"/>
    <w:rsid w:val="442A33F4"/>
    <w:rsid w:val="4431690E"/>
    <w:rsid w:val="443E5CFB"/>
    <w:rsid w:val="44465D22"/>
    <w:rsid w:val="444B5FD2"/>
    <w:rsid w:val="44574B2B"/>
    <w:rsid w:val="445F6864"/>
    <w:rsid w:val="44614A39"/>
    <w:rsid w:val="44660907"/>
    <w:rsid w:val="44677256"/>
    <w:rsid w:val="446B2621"/>
    <w:rsid w:val="446D0547"/>
    <w:rsid w:val="446E36E4"/>
    <w:rsid w:val="446F48BE"/>
    <w:rsid w:val="44730D26"/>
    <w:rsid w:val="44762A9C"/>
    <w:rsid w:val="44792B7D"/>
    <w:rsid w:val="44811DFB"/>
    <w:rsid w:val="44856CA9"/>
    <w:rsid w:val="44993369"/>
    <w:rsid w:val="449A124B"/>
    <w:rsid w:val="449A2278"/>
    <w:rsid w:val="449A3BBE"/>
    <w:rsid w:val="44A153A1"/>
    <w:rsid w:val="44A41705"/>
    <w:rsid w:val="44A53C78"/>
    <w:rsid w:val="44AB7230"/>
    <w:rsid w:val="44AD0B95"/>
    <w:rsid w:val="44AF3118"/>
    <w:rsid w:val="44AF4277"/>
    <w:rsid w:val="44BA0CE9"/>
    <w:rsid w:val="44BA2F8A"/>
    <w:rsid w:val="44C27F05"/>
    <w:rsid w:val="44D65CFD"/>
    <w:rsid w:val="44D937AA"/>
    <w:rsid w:val="44E961E2"/>
    <w:rsid w:val="44EB164C"/>
    <w:rsid w:val="44F4601C"/>
    <w:rsid w:val="44F74C0C"/>
    <w:rsid w:val="44F90A00"/>
    <w:rsid w:val="44FB2595"/>
    <w:rsid w:val="450655DE"/>
    <w:rsid w:val="45080466"/>
    <w:rsid w:val="4524750B"/>
    <w:rsid w:val="45286865"/>
    <w:rsid w:val="452B4AF6"/>
    <w:rsid w:val="452B5E55"/>
    <w:rsid w:val="452F2E18"/>
    <w:rsid w:val="4532333B"/>
    <w:rsid w:val="4541568B"/>
    <w:rsid w:val="45474F17"/>
    <w:rsid w:val="45500C3F"/>
    <w:rsid w:val="455170CD"/>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BE2A22"/>
    <w:rsid w:val="45C215FB"/>
    <w:rsid w:val="45C45E98"/>
    <w:rsid w:val="45CB77B5"/>
    <w:rsid w:val="45CF3D0C"/>
    <w:rsid w:val="45CF586C"/>
    <w:rsid w:val="45D6540C"/>
    <w:rsid w:val="45DA00BF"/>
    <w:rsid w:val="45DE51C2"/>
    <w:rsid w:val="45E87C6B"/>
    <w:rsid w:val="45EB60AB"/>
    <w:rsid w:val="45ED23B5"/>
    <w:rsid w:val="45F234A5"/>
    <w:rsid w:val="45F55679"/>
    <w:rsid w:val="45FA1BEA"/>
    <w:rsid w:val="45FC4C31"/>
    <w:rsid w:val="4601021B"/>
    <w:rsid w:val="46055C3D"/>
    <w:rsid w:val="460B5599"/>
    <w:rsid w:val="461B5818"/>
    <w:rsid w:val="461C257D"/>
    <w:rsid w:val="46212468"/>
    <w:rsid w:val="4625082E"/>
    <w:rsid w:val="46283117"/>
    <w:rsid w:val="462A5404"/>
    <w:rsid w:val="46353B16"/>
    <w:rsid w:val="463B1BA0"/>
    <w:rsid w:val="463B2ADE"/>
    <w:rsid w:val="463C26C5"/>
    <w:rsid w:val="464D62B2"/>
    <w:rsid w:val="46524E0A"/>
    <w:rsid w:val="46532B01"/>
    <w:rsid w:val="46584184"/>
    <w:rsid w:val="46591625"/>
    <w:rsid w:val="466043FD"/>
    <w:rsid w:val="46630636"/>
    <w:rsid w:val="4664264C"/>
    <w:rsid w:val="46687376"/>
    <w:rsid w:val="46696D7B"/>
    <w:rsid w:val="466B6773"/>
    <w:rsid w:val="468431CC"/>
    <w:rsid w:val="46846139"/>
    <w:rsid w:val="46853414"/>
    <w:rsid w:val="468706E8"/>
    <w:rsid w:val="468E1994"/>
    <w:rsid w:val="468E3657"/>
    <w:rsid w:val="46934B28"/>
    <w:rsid w:val="46AA6585"/>
    <w:rsid w:val="46AB3E47"/>
    <w:rsid w:val="46AD5953"/>
    <w:rsid w:val="46AF6CB9"/>
    <w:rsid w:val="46B8054D"/>
    <w:rsid w:val="46B861B8"/>
    <w:rsid w:val="46C9177A"/>
    <w:rsid w:val="46CC70D8"/>
    <w:rsid w:val="46CF0DEB"/>
    <w:rsid w:val="46D4028D"/>
    <w:rsid w:val="46D7105C"/>
    <w:rsid w:val="46DB6A13"/>
    <w:rsid w:val="46DD5FAF"/>
    <w:rsid w:val="46DE7C78"/>
    <w:rsid w:val="46DF5460"/>
    <w:rsid w:val="46EA0325"/>
    <w:rsid w:val="46F14E1C"/>
    <w:rsid w:val="46F46934"/>
    <w:rsid w:val="46F67CF0"/>
    <w:rsid w:val="46FD6193"/>
    <w:rsid w:val="46FE2A20"/>
    <w:rsid w:val="46FE445F"/>
    <w:rsid w:val="470775F3"/>
    <w:rsid w:val="47091A3A"/>
    <w:rsid w:val="470C25BD"/>
    <w:rsid w:val="4714400B"/>
    <w:rsid w:val="471B736C"/>
    <w:rsid w:val="47235B2C"/>
    <w:rsid w:val="472748E0"/>
    <w:rsid w:val="472D7EA9"/>
    <w:rsid w:val="472E2DEC"/>
    <w:rsid w:val="473026ED"/>
    <w:rsid w:val="47324C7B"/>
    <w:rsid w:val="4738492A"/>
    <w:rsid w:val="473916F7"/>
    <w:rsid w:val="473A3AD8"/>
    <w:rsid w:val="47461A19"/>
    <w:rsid w:val="474B033A"/>
    <w:rsid w:val="474D6B67"/>
    <w:rsid w:val="474E3CCE"/>
    <w:rsid w:val="474E6EC0"/>
    <w:rsid w:val="4755021B"/>
    <w:rsid w:val="475A014C"/>
    <w:rsid w:val="475F52A5"/>
    <w:rsid w:val="47645B6E"/>
    <w:rsid w:val="476634EE"/>
    <w:rsid w:val="476B0453"/>
    <w:rsid w:val="476E63C6"/>
    <w:rsid w:val="47701E1E"/>
    <w:rsid w:val="477175A6"/>
    <w:rsid w:val="478349BA"/>
    <w:rsid w:val="478A6934"/>
    <w:rsid w:val="478D02EE"/>
    <w:rsid w:val="47913274"/>
    <w:rsid w:val="479333F5"/>
    <w:rsid w:val="47960007"/>
    <w:rsid w:val="47974EBF"/>
    <w:rsid w:val="47985827"/>
    <w:rsid w:val="479C0703"/>
    <w:rsid w:val="479E46D8"/>
    <w:rsid w:val="47A25784"/>
    <w:rsid w:val="47A702CD"/>
    <w:rsid w:val="47AE2279"/>
    <w:rsid w:val="47AE368F"/>
    <w:rsid w:val="47AE7C89"/>
    <w:rsid w:val="47BB4A79"/>
    <w:rsid w:val="47BD7E3A"/>
    <w:rsid w:val="47C43B29"/>
    <w:rsid w:val="47D72108"/>
    <w:rsid w:val="47D754ED"/>
    <w:rsid w:val="47D968A0"/>
    <w:rsid w:val="47E05908"/>
    <w:rsid w:val="47E63FE1"/>
    <w:rsid w:val="47E73175"/>
    <w:rsid w:val="47F469EF"/>
    <w:rsid w:val="47F90017"/>
    <w:rsid w:val="47FB1727"/>
    <w:rsid w:val="47FF24E4"/>
    <w:rsid w:val="47FF743A"/>
    <w:rsid w:val="48030EEC"/>
    <w:rsid w:val="480D1551"/>
    <w:rsid w:val="48147DE1"/>
    <w:rsid w:val="48157E08"/>
    <w:rsid w:val="481754D8"/>
    <w:rsid w:val="4818087E"/>
    <w:rsid w:val="481967BC"/>
    <w:rsid w:val="481E4905"/>
    <w:rsid w:val="48262908"/>
    <w:rsid w:val="482A6776"/>
    <w:rsid w:val="48377CE3"/>
    <w:rsid w:val="48393F25"/>
    <w:rsid w:val="48446F23"/>
    <w:rsid w:val="48446FD6"/>
    <w:rsid w:val="48517833"/>
    <w:rsid w:val="48576F86"/>
    <w:rsid w:val="485E3B39"/>
    <w:rsid w:val="485E4481"/>
    <w:rsid w:val="48601F1B"/>
    <w:rsid w:val="48615B6E"/>
    <w:rsid w:val="486457B8"/>
    <w:rsid w:val="486F725D"/>
    <w:rsid w:val="4872228E"/>
    <w:rsid w:val="48777708"/>
    <w:rsid w:val="48813A9E"/>
    <w:rsid w:val="488656C9"/>
    <w:rsid w:val="48880174"/>
    <w:rsid w:val="488811AB"/>
    <w:rsid w:val="48915121"/>
    <w:rsid w:val="48946E42"/>
    <w:rsid w:val="48963808"/>
    <w:rsid w:val="48983085"/>
    <w:rsid w:val="489A2DBE"/>
    <w:rsid w:val="48A330F7"/>
    <w:rsid w:val="48A5260C"/>
    <w:rsid w:val="48A6395B"/>
    <w:rsid w:val="48A74E36"/>
    <w:rsid w:val="48AD72C6"/>
    <w:rsid w:val="48AF3B8C"/>
    <w:rsid w:val="48B3188D"/>
    <w:rsid w:val="48C8522F"/>
    <w:rsid w:val="48C97899"/>
    <w:rsid w:val="48CC22D6"/>
    <w:rsid w:val="48DB7460"/>
    <w:rsid w:val="48DD2F42"/>
    <w:rsid w:val="48DF5221"/>
    <w:rsid w:val="48DF6F67"/>
    <w:rsid w:val="48E14DCD"/>
    <w:rsid w:val="48E45A97"/>
    <w:rsid w:val="48E54B2D"/>
    <w:rsid w:val="48EA2311"/>
    <w:rsid w:val="48F87799"/>
    <w:rsid w:val="48FD5FB6"/>
    <w:rsid w:val="49142E59"/>
    <w:rsid w:val="491A1F5D"/>
    <w:rsid w:val="491A7A8B"/>
    <w:rsid w:val="49260120"/>
    <w:rsid w:val="492B3A51"/>
    <w:rsid w:val="493373DF"/>
    <w:rsid w:val="4934122F"/>
    <w:rsid w:val="493B763C"/>
    <w:rsid w:val="4958594F"/>
    <w:rsid w:val="495B30CC"/>
    <w:rsid w:val="496037A6"/>
    <w:rsid w:val="4960536D"/>
    <w:rsid w:val="49617ED5"/>
    <w:rsid w:val="49683374"/>
    <w:rsid w:val="496F6C3C"/>
    <w:rsid w:val="49704B16"/>
    <w:rsid w:val="49722C15"/>
    <w:rsid w:val="497C4012"/>
    <w:rsid w:val="49822362"/>
    <w:rsid w:val="49831A30"/>
    <w:rsid w:val="498450C2"/>
    <w:rsid w:val="49871D7B"/>
    <w:rsid w:val="499531E3"/>
    <w:rsid w:val="49964223"/>
    <w:rsid w:val="49A61B96"/>
    <w:rsid w:val="49B20B48"/>
    <w:rsid w:val="49B55D27"/>
    <w:rsid w:val="49BE4236"/>
    <w:rsid w:val="49C060D9"/>
    <w:rsid w:val="49C67DAB"/>
    <w:rsid w:val="49CA20B9"/>
    <w:rsid w:val="49D21635"/>
    <w:rsid w:val="49D83A18"/>
    <w:rsid w:val="49D847D6"/>
    <w:rsid w:val="49D8668C"/>
    <w:rsid w:val="49DB3A45"/>
    <w:rsid w:val="49E73C0B"/>
    <w:rsid w:val="49E92B16"/>
    <w:rsid w:val="49E947A5"/>
    <w:rsid w:val="49EC1B26"/>
    <w:rsid w:val="49F26C14"/>
    <w:rsid w:val="49FC7FA2"/>
    <w:rsid w:val="4A017C98"/>
    <w:rsid w:val="4A080E5C"/>
    <w:rsid w:val="4A0A32ED"/>
    <w:rsid w:val="4A1C1EE0"/>
    <w:rsid w:val="4A210B7E"/>
    <w:rsid w:val="4A2716CA"/>
    <w:rsid w:val="4A294C7A"/>
    <w:rsid w:val="4A335E86"/>
    <w:rsid w:val="4A357040"/>
    <w:rsid w:val="4A39378E"/>
    <w:rsid w:val="4A3B0DBF"/>
    <w:rsid w:val="4A3C074A"/>
    <w:rsid w:val="4A401246"/>
    <w:rsid w:val="4A417E42"/>
    <w:rsid w:val="4A535B24"/>
    <w:rsid w:val="4A545D35"/>
    <w:rsid w:val="4A594744"/>
    <w:rsid w:val="4A5B7FD1"/>
    <w:rsid w:val="4A6626A4"/>
    <w:rsid w:val="4A672F5C"/>
    <w:rsid w:val="4A6C083F"/>
    <w:rsid w:val="4A726BD6"/>
    <w:rsid w:val="4A74295B"/>
    <w:rsid w:val="4A755FA4"/>
    <w:rsid w:val="4A772AFD"/>
    <w:rsid w:val="4A7B6771"/>
    <w:rsid w:val="4A7C187A"/>
    <w:rsid w:val="4A8060D8"/>
    <w:rsid w:val="4A806E28"/>
    <w:rsid w:val="4A853B44"/>
    <w:rsid w:val="4A857698"/>
    <w:rsid w:val="4A89373F"/>
    <w:rsid w:val="4A8E1531"/>
    <w:rsid w:val="4A910C23"/>
    <w:rsid w:val="4A944813"/>
    <w:rsid w:val="4A974D5B"/>
    <w:rsid w:val="4A997F8F"/>
    <w:rsid w:val="4A9C2DCD"/>
    <w:rsid w:val="4AA05291"/>
    <w:rsid w:val="4AA14390"/>
    <w:rsid w:val="4AA22C7D"/>
    <w:rsid w:val="4AAA4B07"/>
    <w:rsid w:val="4ABA7F00"/>
    <w:rsid w:val="4ABD6D28"/>
    <w:rsid w:val="4AC740F5"/>
    <w:rsid w:val="4ACB13CF"/>
    <w:rsid w:val="4ACC69CB"/>
    <w:rsid w:val="4ACD55D3"/>
    <w:rsid w:val="4ADE4335"/>
    <w:rsid w:val="4AF30717"/>
    <w:rsid w:val="4AF316E0"/>
    <w:rsid w:val="4AFA3B80"/>
    <w:rsid w:val="4AFB1DE7"/>
    <w:rsid w:val="4AFB203E"/>
    <w:rsid w:val="4B002C3A"/>
    <w:rsid w:val="4B0346BA"/>
    <w:rsid w:val="4B04025E"/>
    <w:rsid w:val="4B045160"/>
    <w:rsid w:val="4B135609"/>
    <w:rsid w:val="4B167BB0"/>
    <w:rsid w:val="4B1C1D81"/>
    <w:rsid w:val="4B1C67FA"/>
    <w:rsid w:val="4B2037FE"/>
    <w:rsid w:val="4B206A6B"/>
    <w:rsid w:val="4B3C403E"/>
    <w:rsid w:val="4B4A1E20"/>
    <w:rsid w:val="4B4F3621"/>
    <w:rsid w:val="4B5B261F"/>
    <w:rsid w:val="4B5C34D0"/>
    <w:rsid w:val="4B687FD4"/>
    <w:rsid w:val="4B741C5B"/>
    <w:rsid w:val="4B7D43EA"/>
    <w:rsid w:val="4B811257"/>
    <w:rsid w:val="4B83233B"/>
    <w:rsid w:val="4B9419F7"/>
    <w:rsid w:val="4B9E2880"/>
    <w:rsid w:val="4BA96810"/>
    <w:rsid w:val="4BAC02EC"/>
    <w:rsid w:val="4BAC0627"/>
    <w:rsid w:val="4BAD645F"/>
    <w:rsid w:val="4BB75525"/>
    <w:rsid w:val="4BBE10A9"/>
    <w:rsid w:val="4BCD6D5F"/>
    <w:rsid w:val="4BD32A64"/>
    <w:rsid w:val="4BD62466"/>
    <w:rsid w:val="4BE27C81"/>
    <w:rsid w:val="4BED0DF8"/>
    <w:rsid w:val="4C021DD3"/>
    <w:rsid w:val="4C036B59"/>
    <w:rsid w:val="4C053F9C"/>
    <w:rsid w:val="4C057789"/>
    <w:rsid w:val="4C0E4DDE"/>
    <w:rsid w:val="4C0F1FA0"/>
    <w:rsid w:val="4C124941"/>
    <w:rsid w:val="4C17504E"/>
    <w:rsid w:val="4C1A44FD"/>
    <w:rsid w:val="4C1D30A7"/>
    <w:rsid w:val="4C222801"/>
    <w:rsid w:val="4C2744DE"/>
    <w:rsid w:val="4C366339"/>
    <w:rsid w:val="4C443324"/>
    <w:rsid w:val="4C4A1538"/>
    <w:rsid w:val="4C4B5CF1"/>
    <w:rsid w:val="4C4E507A"/>
    <w:rsid w:val="4C4F0960"/>
    <w:rsid w:val="4C5222E0"/>
    <w:rsid w:val="4C5239C9"/>
    <w:rsid w:val="4C572DDC"/>
    <w:rsid w:val="4C5A1877"/>
    <w:rsid w:val="4C5A1C18"/>
    <w:rsid w:val="4C5F4C3D"/>
    <w:rsid w:val="4C632EB2"/>
    <w:rsid w:val="4C652C12"/>
    <w:rsid w:val="4C68078E"/>
    <w:rsid w:val="4C6C00DD"/>
    <w:rsid w:val="4C6D5048"/>
    <w:rsid w:val="4C6E1929"/>
    <w:rsid w:val="4C734A5D"/>
    <w:rsid w:val="4C750FB7"/>
    <w:rsid w:val="4C7B0F88"/>
    <w:rsid w:val="4C7C25EF"/>
    <w:rsid w:val="4C83194C"/>
    <w:rsid w:val="4C887FA1"/>
    <w:rsid w:val="4C8E5A77"/>
    <w:rsid w:val="4C907BF3"/>
    <w:rsid w:val="4C942FF0"/>
    <w:rsid w:val="4C9A62D2"/>
    <w:rsid w:val="4C9D4E3B"/>
    <w:rsid w:val="4CA2053E"/>
    <w:rsid w:val="4CA5226F"/>
    <w:rsid w:val="4CA777A5"/>
    <w:rsid w:val="4CA945C2"/>
    <w:rsid w:val="4CAD1D03"/>
    <w:rsid w:val="4CAF796E"/>
    <w:rsid w:val="4CB77F7C"/>
    <w:rsid w:val="4CBB4C57"/>
    <w:rsid w:val="4CBE4327"/>
    <w:rsid w:val="4CCF711C"/>
    <w:rsid w:val="4CD50CA4"/>
    <w:rsid w:val="4CD652AC"/>
    <w:rsid w:val="4CDE493D"/>
    <w:rsid w:val="4CDF1E61"/>
    <w:rsid w:val="4CE1210C"/>
    <w:rsid w:val="4CE953A1"/>
    <w:rsid w:val="4CEA05FD"/>
    <w:rsid w:val="4CEC147B"/>
    <w:rsid w:val="4CEE2310"/>
    <w:rsid w:val="4CF21274"/>
    <w:rsid w:val="4D063EBA"/>
    <w:rsid w:val="4D074256"/>
    <w:rsid w:val="4D0B1758"/>
    <w:rsid w:val="4D0B4433"/>
    <w:rsid w:val="4D0D00A0"/>
    <w:rsid w:val="4D186AB8"/>
    <w:rsid w:val="4D2136E0"/>
    <w:rsid w:val="4D243C2E"/>
    <w:rsid w:val="4D2540F5"/>
    <w:rsid w:val="4D2D3744"/>
    <w:rsid w:val="4D2D48CF"/>
    <w:rsid w:val="4D2D7483"/>
    <w:rsid w:val="4D2D7C2A"/>
    <w:rsid w:val="4D2E17BA"/>
    <w:rsid w:val="4D357B50"/>
    <w:rsid w:val="4D3B0776"/>
    <w:rsid w:val="4D3B78D6"/>
    <w:rsid w:val="4D3C6DD0"/>
    <w:rsid w:val="4D452E9A"/>
    <w:rsid w:val="4D4E1B73"/>
    <w:rsid w:val="4D4F6233"/>
    <w:rsid w:val="4D5545A3"/>
    <w:rsid w:val="4D56242D"/>
    <w:rsid w:val="4D5742F7"/>
    <w:rsid w:val="4D5E313C"/>
    <w:rsid w:val="4D63794E"/>
    <w:rsid w:val="4D673266"/>
    <w:rsid w:val="4D696340"/>
    <w:rsid w:val="4D6C7295"/>
    <w:rsid w:val="4D6E2B65"/>
    <w:rsid w:val="4D717673"/>
    <w:rsid w:val="4D7464F6"/>
    <w:rsid w:val="4D780CE4"/>
    <w:rsid w:val="4D7A12F0"/>
    <w:rsid w:val="4D7A76A0"/>
    <w:rsid w:val="4D8412B2"/>
    <w:rsid w:val="4D841638"/>
    <w:rsid w:val="4D8A3A34"/>
    <w:rsid w:val="4D8C2260"/>
    <w:rsid w:val="4D9651E2"/>
    <w:rsid w:val="4D981807"/>
    <w:rsid w:val="4D9F6334"/>
    <w:rsid w:val="4DA7449C"/>
    <w:rsid w:val="4DAC79BC"/>
    <w:rsid w:val="4DAD5453"/>
    <w:rsid w:val="4DB20713"/>
    <w:rsid w:val="4DB2548E"/>
    <w:rsid w:val="4DB43700"/>
    <w:rsid w:val="4DB62FA2"/>
    <w:rsid w:val="4DB81350"/>
    <w:rsid w:val="4DB84B5B"/>
    <w:rsid w:val="4DB95C4A"/>
    <w:rsid w:val="4DC03E03"/>
    <w:rsid w:val="4DC07B52"/>
    <w:rsid w:val="4DC80AEC"/>
    <w:rsid w:val="4DC945C5"/>
    <w:rsid w:val="4DCB05B3"/>
    <w:rsid w:val="4DD17D24"/>
    <w:rsid w:val="4DD41F4F"/>
    <w:rsid w:val="4DDB6B69"/>
    <w:rsid w:val="4DE100E7"/>
    <w:rsid w:val="4DE15C4E"/>
    <w:rsid w:val="4DE52367"/>
    <w:rsid w:val="4DE961A1"/>
    <w:rsid w:val="4DF57D5B"/>
    <w:rsid w:val="4DFB4AE2"/>
    <w:rsid w:val="4E0A3C50"/>
    <w:rsid w:val="4E0B7189"/>
    <w:rsid w:val="4E0D58F7"/>
    <w:rsid w:val="4E101469"/>
    <w:rsid w:val="4E17118C"/>
    <w:rsid w:val="4E1F430E"/>
    <w:rsid w:val="4E2E4B04"/>
    <w:rsid w:val="4E357F6B"/>
    <w:rsid w:val="4E371BF7"/>
    <w:rsid w:val="4E390F7A"/>
    <w:rsid w:val="4E3916EF"/>
    <w:rsid w:val="4E467BC9"/>
    <w:rsid w:val="4E58237B"/>
    <w:rsid w:val="4E5C715A"/>
    <w:rsid w:val="4E5F36B7"/>
    <w:rsid w:val="4E65174D"/>
    <w:rsid w:val="4E6C617F"/>
    <w:rsid w:val="4E7964A9"/>
    <w:rsid w:val="4E7A24F5"/>
    <w:rsid w:val="4E7F10F7"/>
    <w:rsid w:val="4E807969"/>
    <w:rsid w:val="4E89292F"/>
    <w:rsid w:val="4E8B5727"/>
    <w:rsid w:val="4E8D5B77"/>
    <w:rsid w:val="4E913BDB"/>
    <w:rsid w:val="4E934E6B"/>
    <w:rsid w:val="4E9F5822"/>
    <w:rsid w:val="4E9F6EED"/>
    <w:rsid w:val="4EA62C4C"/>
    <w:rsid w:val="4EAB4013"/>
    <w:rsid w:val="4EAD5507"/>
    <w:rsid w:val="4EB37DFC"/>
    <w:rsid w:val="4EB54156"/>
    <w:rsid w:val="4EBC593E"/>
    <w:rsid w:val="4EBE5B79"/>
    <w:rsid w:val="4ECF08A6"/>
    <w:rsid w:val="4ED17C86"/>
    <w:rsid w:val="4ED208AF"/>
    <w:rsid w:val="4ED22638"/>
    <w:rsid w:val="4ED765C7"/>
    <w:rsid w:val="4ED77782"/>
    <w:rsid w:val="4EEA0EBA"/>
    <w:rsid w:val="4EEC45A6"/>
    <w:rsid w:val="4EED1C0E"/>
    <w:rsid w:val="4EED6A77"/>
    <w:rsid w:val="4EEE7018"/>
    <w:rsid w:val="4EF86446"/>
    <w:rsid w:val="4F0536FA"/>
    <w:rsid w:val="4F0F7DBC"/>
    <w:rsid w:val="4F1003A1"/>
    <w:rsid w:val="4F13577D"/>
    <w:rsid w:val="4F1A0622"/>
    <w:rsid w:val="4F1E74EE"/>
    <w:rsid w:val="4F222296"/>
    <w:rsid w:val="4F256634"/>
    <w:rsid w:val="4F312150"/>
    <w:rsid w:val="4F363754"/>
    <w:rsid w:val="4F385DF8"/>
    <w:rsid w:val="4F394923"/>
    <w:rsid w:val="4F3B5033"/>
    <w:rsid w:val="4F3B7BCD"/>
    <w:rsid w:val="4F4078EF"/>
    <w:rsid w:val="4F4331DE"/>
    <w:rsid w:val="4F4373C1"/>
    <w:rsid w:val="4F4422A7"/>
    <w:rsid w:val="4F442E00"/>
    <w:rsid w:val="4F4B1F01"/>
    <w:rsid w:val="4F4C1A40"/>
    <w:rsid w:val="4F515151"/>
    <w:rsid w:val="4F5776B0"/>
    <w:rsid w:val="4F5A2231"/>
    <w:rsid w:val="4F5A6589"/>
    <w:rsid w:val="4F632C07"/>
    <w:rsid w:val="4F636456"/>
    <w:rsid w:val="4F6C168A"/>
    <w:rsid w:val="4F7457B4"/>
    <w:rsid w:val="4F7B78F2"/>
    <w:rsid w:val="4F7F2C82"/>
    <w:rsid w:val="4F874785"/>
    <w:rsid w:val="4F885556"/>
    <w:rsid w:val="4F8C1C07"/>
    <w:rsid w:val="4F8C6DE9"/>
    <w:rsid w:val="4F94645F"/>
    <w:rsid w:val="4F976963"/>
    <w:rsid w:val="4FA057FA"/>
    <w:rsid w:val="4FA50BF5"/>
    <w:rsid w:val="4FAE1C5C"/>
    <w:rsid w:val="4FAF41BA"/>
    <w:rsid w:val="4FAF653A"/>
    <w:rsid w:val="4FBA0D2B"/>
    <w:rsid w:val="4FBF63C5"/>
    <w:rsid w:val="4FC35E15"/>
    <w:rsid w:val="4FC67EEA"/>
    <w:rsid w:val="4FCA225C"/>
    <w:rsid w:val="4FCA2854"/>
    <w:rsid w:val="4FCC2814"/>
    <w:rsid w:val="4FCF59AE"/>
    <w:rsid w:val="4FD27897"/>
    <w:rsid w:val="4FD72D6F"/>
    <w:rsid w:val="4FD8550F"/>
    <w:rsid w:val="4FDB0443"/>
    <w:rsid w:val="4FDC67FA"/>
    <w:rsid w:val="4FED181D"/>
    <w:rsid w:val="4FEF3F9E"/>
    <w:rsid w:val="4FF100DC"/>
    <w:rsid w:val="4FFC718E"/>
    <w:rsid w:val="50082EF5"/>
    <w:rsid w:val="500D60A8"/>
    <w:rsid w:val="500F32E1"/>
    <w:rsid w:val="50174394"/>
    <w:rsid w:val="501A0BBE"/>
    <w:rsid w:val="501A21E0"/>
    <w:rsid w:val="50210956"/>
    <w:rsid w:val="5021442D"/>
    <w:rsid w:val="502226B7"/>
    <w:rsid w:val="502379D4"/>
    <w:rsid w:val="5034215C"/>
    <w:rsid w:val="503A6544"/>
    <w:rsid w:val="503C53AC"/>
    <w:rsid w:val="503E2FE7"/>
    <w:rsid w:val="5046799C"/>
    <w:rsid w:val="5050196C"/>
    <w:rsid w:val="50535CB7"/>
    <w:rsid w:val="505838CF"/>
    <w:rsid w:val="505A42A1"/>
    <w:rsid w:val="505B684C"/>
    <w:rsid w:val="50645245"/>
    <w:rsid w:val="50715A85"/>
    <w:rsid w:val="50734618"/>
    <w:rsid w:val="5073496F"/>
    <w:rsid w:val="50907F73"/>
    <w:rsid w:val="509230B4"/>
    <w:rsid w:val="50984F82"/>
    <w:rsid w:val="509B0639"/>
    <w:rsid w:val="50A847C9"/>
    <w:rsid w:val="50AD52AF"/>
    <w:rsid w:val="50B66209"/>
    <w:rsid w:val="50B91558"/>
    <w:rsid w:val="50BB34BB"/>
    <w:rsid w:val="50BF19E0"/>
    <w:rsid w:val="50D315BC"/>
    <w:rsid w:val="50D433C9"/>
    <w:rsid w:val="50D444D1"/>
    <w:rsid w:val="50D67365"/>
    <w:rsid w:val="50D93965"/>
    <w:rsid w:val="50D97ACF"/>
    <w:rsid w:val="50DC22B4"/>
    <w:rsid w:val="50DE264E"/>
    <w:rsid w:val="50E3693B"/>
    <w:rsid w:val="50EC29BF"/>
    <w:rsid w:val="50ED5462"/>
    <w:rsid w:val="50F26C11"/>
    <w:rsid w:val="50F67EBD"/>
    <w:rsid w:val="50FD5A8E"/>
    <w:rsid w:val="510256B0"/>
    <w:rsid w:val="511462DE"/>
    <w:rsid w:val="511934F5"/>
    <w:rsid w:val="511A650A"/>
    <w:rsid w:val="51205F70"/>
    <w:rsid w:val="51211654"/>
    <w:rsid w:val="51253D36"/>
    <w:rsid w:val="5127429C"/>
    <w:rsid w:val="51393A83"/>
    <w:rsid w:val="513B3DF9"/>
    <w:rsid w:val="513E440C"/>
    <w:rsid w:val="51401B57"/>
    <w:rsid w:val="51480A97"/>
    <w:rsid w:val="514967EC"/>
    <w:rsid w:val="516F76FA"/>
    <w:rsid w:val="51741E6C"/>
    <w:rsid w:val="51756972"/>
    <w:rsid w:val="51765D72"/>
    <w:rsid w:val="51797EC9"/>
    <w:rsid w:val="517E1E1F"/>
    <w:rsid w:val="51813564"/>
    <w:rsid w:val="51844B36"/>
    <w:rsid w:val="518B1B6A"/>
    <w:rsid w:val="518B4D68"/>
    <w:rsid w:val="518B739B"/>
    <w:rsid w:val="51912FB8"/>
    <w:rsid w:val="519410BA"/>
    <w:rsid w:val="51965D8A"/>
    <w:rsid w:val="519F1F6B"/>
    <w:rsid w:val="51AA20B5"/>
    <w:rsid w:val="51AB65B4"/>
    <w:rsid w:val="51B758DB"/>
    <w:rsid w:val="51BA76CA"/>
    <w:rsid w:val="51BC09C0"/>
    <w:rsid w:val="51BD7EC2"/>
    <w:rsid w:val="51C07BA0"/>
    <w:rsid w:val="51C44E72"/>
    <w:rsid w:val="51C804CF"/>
    <w:rsid w:val="51CC2BA8"/>
    <w:rsid w:val="51CC7C75"/>
    <w:rsid w:val="51D227D2"/>
    <w:rsid w:val="51D34DB4"/>
    <w:rsid w:val="51DA0FA7"/>
    <w:rsid w:val="51EC7A89"/>
    <w:rsid w:val="51F00FAD"/>
    <w:rsid w:val="51F950A0"/>
    <w:rsid w:val="51FB28BF"/>
    <w:rsid w:val="52013C23"/>
    <w:rsid w:val="52022324"/>
    <w:rsid w:val="52045A7A"/>
    <w:rsid w:val="52161438"/>
    <w:rsid w:val="52180389"/>
    <w:rsid w:val="521B4203"/>
    <w:rsid w:val="52275F49"/>
    <w:rsid w:val="5228188A"/>
    <w:rsid w:val="522A6770"/>
    <w:rsid w:val="522F191C"/>
    <w:rsid w:val="52363194"/>
    <w:rsid w:val="52365463"/>
    <w:rsid w:val="5240221E"/>
    <w:rsid w:val="52460689"/>
    <w:rsid w:val="5247336B"/>
    <w:rsid w:val="524A5C68"/>
    <w:rsid w:val="524C02EE"/>
    <w:rsid w:val="52532968"/>
    <w:rsid w:val="52546140"/>
    <w:rsid w:val="525B54D0"/>
    <w:rsid w:val="525D3774"/>
    <w:rsid w:val="525F53B1"/>
    <w:rsid w:val="5266433F"/>
    <w:rsid w:val="526D400B"/>
    <w:rsid w:val="52734368"/>
    <w:rsid w:val="527353D2"/>
    <w:rsid w:val="52836832"/>
    <w:rsid w:val="528A53AC"/>
    <w:rsid w:val="528B2F68"/>
    <w:rsid w:val="528E4DAB"/>
    <w:rsid w:val="52967E5C"/>
    <w:rsid w:val="529833EE"/>
    <w:rsid w:val="529A7E86"/>
    <w:rsid w:val="52A66546"/>
    <w:rsid w:val="52AD4907"/>
    <w:rsid w:val="52AE7568"/>
    <w:rsid w:val="52B63DBD"/>
    <w:rsid w:val="52B916BC"/>
    <w:rsid w:val="52BF41DD"/>
    <w:rsid w:val="52CB74EB"/>
    <w:rsid w:val="52CE6819"/>
    <w:rsid w:val="52CF576A"/>
    <w:rsid w:val="52D02BD7"/>
    <w:rsid w:val="52D162DB"/>
    <w:rsid w:val="52D31E08"/>
    <w:rsid w:val="52DA3F13"/>
    <w:rsid w:val="52DB6A07"/>
    <w:rsid w:val="52E838BE"/>
    <w:rsid w:val="52F42816"/>
    <w:rsid w:val="52FE47A9"/>
    <w:rsid w:val="530123E2"/>
    <w:rsid w:val="5305168A"/>
    <w:rsid w:val="53063DBD"/>
    <w:rsid w:val="53172A50"/>
    <w:rsid w:val="53206CC4"/>
    <w:rsid w:val="532225EA"/>
    <w:rsid w:val="53240747"/>
    <w:rsid w:val="532522FD"/>
    <w:rsid w:val="5326025E"/>
    <w:rsid w:val="53275C7D"/>
    <w:rsid w:val="532B30C2"/>
    <w:rsid w:val="53311BF2"/>
    <w:rsid w:val="53456AB3"/>
    <w:rsid w:val="534718C6"/>
    <w:rsid w:val="53496F02"/>
    <w:rsid w:val="534D106F"/>
    <w:rsid w:val="534F4759"/>
    <w:rsid w:val="53624B78"/>
    <w:rsid w:val="536D1FA0"/>
    <w:rsid w:val="53772DC7"/>
    <w:rsid w:val="537920B8"/>
    <w:rsid w:val="5381746B"/>
    <w:rsid w:val="53827A06"/>
    <w:rsid w:val="53832C7C"/>
    <w:rsid w:val="538459BE"/>
    <w:rsid w:val="538E4601"/>
    <w:rsid w:val="5397293F"/>
    <w:rsid w:val="539A410F"/>
    <w:rsid w:val="539F1839"/>
    <w:rsid w:val="53A065E4"/>
    <w:rsid w:val="53A1457E"/>
    <w:rsid w:val="53B151E7"/>
    <w:rsid w:val="53B5455A"/>
    <w:rsid w:val="53BB16B1"/>
    <w:rsid w:val="53BB4E26"/>
    <w:rsid w:val="53BF3327"/>
    <w:rsid w:val="53C370E1"/>
    <w:rsid w:val="53C457C1"/>
    <w:rsid w:val="53C94B66"/>
    <w:rsid w:val="53CC1775"/>
    <w:rsid w:val="53D221BC"/>
    <w:rsid w:val="53D260C2"/>
    <w:rsid w:val="53D31BF0"/>
    <w:rsid w:val="53D547DC"/>
    <w:rsid w:val="53DA4787"/>
    <w:rsid w:val="53DC05C0"/>
    <w:rsid w:val="53E96863"/>
    <w:rsid w:val="53EC6CC0"/>
    <w:rsid w:val="53F766D2"/>
    <w:rsid w:val="53F972C7"/>
    <w:rsid w:val="53FC6CB5"/>
    <w:rsid w:val="54022730"/>
    <w:rsid w:val="54035E28"/>
    <w:rsid w:val="540C7023"/>
    <w:rsid w:val="541510B4"/>
    <w:rsid w:val="541511E9"/>
    <w:rsid w:val="541E7D89"/>
    <w:rsid w:val="541F1912"/>
    <w:rsid w:val="54247E64"/>
    <w:rsid w:val="54287B8E"/>
    <w:rsid w:val="542B38D5"/>
    <w:rsid w:val="542D6B57"/>
    <w:rsid w:val="54372B10"/>
    <w:rsid w:val="54412BF0"/>
    <w:rsid w:val="54422EDA"/>
    <w:rsid w:val="544417C9"/>
    <w:rsid w:val="54514458"/>
    <w:rsid w:val="546A78D3"/>
    <w:rsid w:val="546C260E"/>
    <w:rsid w:val="547261F3"/>
    <w:rsid w:val="54767E31"/>
    <w:rsid w:val="54781903"/>
    <w:rsid w:val="547C3986"/>
    <w:rsid w:val="54874287"/>
    <w:rsid w:val="548A1E4E"/>
    <w:rsid w:val="548D289E"/>
    <w:rsid w:val="54910BA4"/>
    <w:rsid w:val="54964AF9"/>
    <w:rsid w:val="549A0616"/>
    <w:rsid w:val="549B20E6"/>
    <w:rsid w:val="54A60315"/>
    <w:rsid w:val="54B86248"/>
    <w:rsid w:val="54C24B82"/>
    <w:rsid w:val="54C50B9C"/>
    <w:rsid w:val="54CA3C93"/>
    <w:rsid w:val="54D00FCE"/>
    <w:rsid w:val="54D51870"/>
    <w:rsid w:val="54E21F4F"/>
    <w:rsid w:val="54E925A9"/>
    <w:rsid w:val="54E95BA4"/>
    <w:rsid w:val="54EB6B7E"/>
    <w:rsid w:val="54F743B5"/>
    <w:rsid w:val="55045596"/>
    <w:rsid w:val="551908BF"/>
    <w:rsid w:val="551C09C8"/>
    <w:rsid w:val="55213B26"/>
    <w:rsid w:val="552524A9"/>
    <w:rsid w:val="55270ECD"/>
    <w:rsid w:val="552924E6"/>
    <w:rsid w:val="552D7D08"/>
    <w:rsid w:val="55327DE8"/>
    <w:rsid w:val="55353746"/>
    <w:rsid w:val="5536380F"/>
    <w:rsid w:val="55396816"/>
    <w:rsid w:val="553A166A"/>
    <w:rsid w:val="553C2D7F"/>
    <w:rsid w:val="553D4D07"/>
    <w:rsid w:val="554427B7"/>
    <w:rsid w:val="55477B61"/>
    <w:rsid w:val="554D671D"/>
    <w:rsid w:val="554D7803"/>
    <w:rsid w:val="554E2397"/>
    <w:rsid w:val="55516532"/>
    <w:rsid w:val="555B1111"/>
    <w:rsid w:val="555B2944"/>
    <w:rsid w:val="555C0BBB"/>
    <w:rsid w:val="555D4AD8"/>
    <w:rsid w:val="55614B24"/>
    <w:rsid w:val="556418E9"/>
    <w:rsid w:val="55694AF9"/>
    <w:rsid w:val="556E5519"/>
    <w:rsid w:val="556F7E62"/>
    <w:rsid w:val="5570149F"/>
    <w:rsid w:val="5576748A"/>
    <w:rsid w:val="55792861"/>
    <w:rsid w:val="557B0373"/>
    <w:rsid w:val="5584057B"/>
    <w:rsid w:val="558C4AF9"/>
    <w:rsid w:val="558D5021"/>
    <w:rsid w:val="55927D1F"/>
    <w:rsid w:val="55985654"/>
    <w:rsid w:val="55A35F7F"/>
    <w:rsid w:val="55A82963"/>
    <w:rsid w:val="55AC66E7"/>
    <w:rsid w:val="55B85ACE"/>
    <w:rsid w:val="55B952E9"/>
    <w:rsid w:val="55BC7245"/>
    <w:rsid w:val="55C2581B"/>
    <w:rsid w:val="55C94D7A"/>
    <w:rsid w:val="55D025DF"/>
    <w:rsid w:val="55D0561A"/>
    <w:rsid w:val="55D37AAE"/>
    <w:rsid w:val="55D63A47"/>
    <w:rsid w:val="55D76F2E"/>
    <w:rsid w:val="55DD4169"/>
    <w:rsid w:val="55E77B0B"/>
    <w:rsid w:val="55EA65D1"/>
    <w:rsid w:val="55EE3558"/>
    <w:rsid w:val="55F6459E"/>
    <w:rsid w:val="55FC1DF1"/>
    <w:rsid w:val="55FD5512"/>
    <w:rsid w:val="55FD6C2D"/>
    <w:rsid w:val="5602472C"/>
    <w:rsid w:val="561978EB"/>
    <w:rsid w:val="561D0938"/>
    <w:rsid w:val="56254844"/>
    <w:rsid w:val="562C48A4"/>
    <w:rsid w:val="562E289A"/>
    <w:rsid w:val="5635337A"/>
    <w:rsid w:val="563B1048"/>
    <w:rsid w:val="564032D3"/>
    <w:rsid w:val="5649734E"/>
    <w:rsid w:val="564E3688"/>
    <w:rsid w:val="56514294"/>
    <w:rsid w:val="566355DD"/>
    <w:rsid w:val="56680BC9"/>
    <w:rsid w:val="566926ED"/>
    <w:rsid w:val="567043C4"/>
    <w:rsid w:val="567119B3"/>
    <w:rsid w:val="56743BB4"/>
    <w:rsid w:val="567F4D05"/>
    <w:rsid w:val="56855A57"/>
    <w:rsid w:val="568D01BA"/>
    <w:rsid w:val="568F72CF"/>
    <w:rsid w:val="569569A7"/>
    <w:rsid w:val="569C7055"/>
    <w:rsid w:val="56A64E42"/>
    <w:rsid w:val="56A84128"/>
    <w:rsid w:val="56AA4A17"/>
    <w:rsid w:val="56AC31BC"/>
    <w:rsid w:val="56B148C8"/>
    <w:rsid w:val="56B20B45"/>
    <w:rsid w:val="56B2689B"/>
    <w:rsid w:val="56B635AB"/>
    <w:rsid w:val="56BF1F76"/>
    <w:rsid w:val="56C0283E"/>
    <w:rsid w:val="56C05533"/>
    <w:rsid w:val="56C50D60"/>
    <w:rsid w:val="56CB38CA"/>
    <w:rsid w:val="56CC3CEC"/>
    <w:rsid w:val="56CF5943"/>
    <w:rsid w:val="56D418EA"/>
    <w:rsid w:val="56D43345"/>
    <w:rsid w:val="56E365E9"/>
    <w:rsid w:val="56EB4412"/>
    <w:rsid w:val="56EC03C2"/>
    <w:rsid w:val="56EF42FC"/>
    <w:rsid w:val="56EF52B8"/>
    <w:rsid w:val="56F004BB"/>
    <w:rsid w:val="56F045BC"/>
    <w:rsid w:val="56F418BC"/>
    <w:rsid w:val="57024A7F"/>
    <w:rsid w:val="570C2BE8"/>
    <w:rsid w:val="570D00B1"/>
    <w:rsid w:val="571369AE"/>
    <w:rsid w:val="572357A2"/>
    <w:rsid w:val="57273EC6"/>
    <w:rsid w:val="57320543"/>
    <w:rsid w:val="573A65AD"/>
    <w:rsid w:val="573D0DE5"/>
    <w:rsid w:val="57437E40"/>
    <w:rsid w:val="574445FD"/>
    <w:rsid w:val="57454033"/>
    <w:rsid w:val="57463252"/>
    <w:rsid w:val="574940F5"/>
    <w:rsid w:val="575163DC"/>
    <w:rsid w:val="57517525"/>
    <w:rsid w:val="57564B03"/>
    <w:rsid w:val="57576764"/>
    <w:rsid w:val="57590BD6"/>
    <w:rsid w:val="575D1406"/>
    <w:rsid w:val="575D7DC0"/>
    <w:rsid w:val="57646E8D"/>
    <w:rsid w:val="57670E71"/>
    <w:rsid w:val="57716A07"/>
    <w:rsid w:val="577269D1"/>
    <w:rsid w:val="57757384"/>
    <w:rsid w:val="577655BE"/>
    <w:rsid w:val="57810CAA"/>
    <w:rsid w:val="578474C5"/>
    <w:rsid w:val="57883154"/>
    <w:rsid w:val="578F659F"/>
    <w:rsid w:val="5791794A"/>
    <w:rsid w:val="5795251B"/>
    <w:rsid w:val="57964247"/>
    <w:rsid w:val="579677D0"/>
    <w:rsid w:val="57984454"/>
    <w:rsid w:val="579C47BB"/>
    <w:rsid w:val="579D6CE4"/>
    <w:rsid w:val="579F608F"/>
    <w:rsid w:val="57A14D1F"/>
    <w:rsid w:val="57A91D3B"/>
    <w:rsid w:val="57AA56F5"/>
    <w:rsid w:val="57AD63CA"/>
    <w:rsid w:val="57B12D5D"/>
    <w:rsid w:val="57B63EC5"/>
    <w:rsid w:val="57B817BE"/>
    <w:rsid w:val="57BA0922"/>
    <w:rsid w:val="57BF4BA2"/>
    <w:rsid w:val="57C0641D"/>
    <w:rsid w:val="57C648C9"/>
    <w:rsid w:val="57D20BE2"/>
    <w:rsid w:val="57D35A44"/>
    <w:rsid w:val="57D5434D"/>
    <w:rsid w:val="57DE0C77"/>
    <w:rsid w:val="57E36625"/>
    <w:rsid w:val="57E707E6"/>
    <w:rsid w:val="57E80C54"/>
    <w:rsid w:val="57F85B18"/>
    <w:rsid w:val="57F957F6"/>
    <w:rsid w:val="57FA183A"/>
    <w:rsid w:val="580014A4"/>
    <w:rsid w:val="58017E5F"/>
    <w:rsid w:val="58075B83"/>
    <w:rsid w:val="580952E6"/>
    <w:rsid w:val="580E43B2"/>
    <w:rsid w:val="58127039"/>
    <w:rsid w:val="581C076D"/>
    <w:rsid w:val="581D27B4"/>
    <w:rsid w:val="58250A26"/>
    <w:rsid w:val="582A07F3"/>
    <w:rsid w:val="58397B39"/>
    <w:rsid w:val="58407313"/>
    <w:rsid w:val="58460B22"/>
    <w:rsid w:val="58463E71"/>
    <w:rsid w:val="584A0C32"/>
    <w:rsid w:val="584F63C4"/>
    <w:rsid w:val="58533CC3"/>
    <w:rsid w:val="5854707E"/>
    <w:rsid w:val="585501BC"/>
    <w:rsid w:val="58577099"/>
    <w:rsid w:val="58650C5B"/>
    <w:rsid w:val="5872241A"/>
    <w:rsid w:val="58744E3C"/>
    <w:rsid w:val="587527DD"/>
    <w:rsid w:val="587F05FE"/>
    <w:rsid w:val="5887384E"/>
    <w:rsid w:val="588860C9"/>
    <w:rsid w:val="588A35D7"/>
    <w:rsid w:val="588E3612"/>
    <w:rsid w:val="588E3CDF"/>
    <w:rsid w:val="588F53BA"/>
    <w:rsid w:val="58964DC2"/>
    <w:rsid w:val="589956BB"/>
    <w:rsid w:val="589A1D5C"/>
    <w:rsid w:val="58A011FE"/>
    <w:rsid w:val="58A1709A"/>
    <w:rsid w:val="58A7270C"/>
    <w:rsid w:val="58AB17F1"/>
    <w:rsid w:val="58AC440A"/>
    <w:rsid w:val="58B35066"/>
    <w:rsid w:val="58B74DA2"/>
    <w:rsid w:val="58BC532E"/>
    <w:rsid w:val="58C546C7"/>
    <w:rsid w:val="58C67760"/>
    <w:rsid w:val="58C72F25"/>
    <w:rsid w:val="58CA5531"/>
    <w:rsid w:val="58CB0FB1"/>
    <w:rsid w:val="58D07493"/>
    <w:rsid w:val="58D12E82"/>
    <w:rsid w:val="58D25899"/>
    <w:rsid w:val="58D62FDA"/>
    <w:rsid w:val="58DB5028"/>
    <w:rsid w:val="58DD7D1E"/>
    <w:rsid w:val="58DE171B"/>
    <w:rsid w:val="58E215C8"/>
    <w:rsid w:val="58EB7B0C"/>
    <w:rsid w:val="58F35AE7"/>
    <w:rsid w:val="58F36460"/>
    <w:rsid w:val="58F417E6"/>
    <w:rsid w:val="58F70CD1"/>
    <w:rsid w:val="58FA52BE"/>
    <w:rsid w:val="58FA7199"/>
    <w:rsid w:val="59033A56"/>
    <w:rsid w:val="59037DF7"/>
    <w:rsid w:val="59040E44"/>
    <w:rsid w:val="59062A71"/>
    <w:rsid w:val="59093E6B"/>
    <w:rsid w:val="590A5CB9"/>
    <w:rsid w:val="590B15C1"/>
    <w:rsid w:val="590B77B7"/>
    <w:rsid w:val="590C6777"/>
    <w:rsid w:val="590C7F08"/>
    <w:rsid w:val="59110DE1"/>
    <w:rsid w:val="591451CF"/>
    <w:rsid w:val="591531CC"/>
    <w:rsid w:val="591B200C"/>
    <w:rsid w:val="59272161"/>
    <w:rsid w:val="593712A6"/>
    <w:rsid w:val="59376AEA"/>
    <w:rsid w:val="59384413"/>
    <w:rsid w:val="59391116"/>
    <w:rsid w:val="59407EC1"/>
    <w:rsid w:val="59451BF5"/>
    <w:rsid w:val="595719C7"/>
    <w:rsid w:val="595D7276"/>
    <w:rsid w:val="59607CB3"/>
    <w:rsid w:val="59643A9B"/>
    <w:rsid w:val="596919E9"/>
    <w:rsid w:val="59695EEC"/>
    <w:rsid w:val="597A22E5"/>
    <w:rsid w:val="597A6EA9"/>
    <w:rsid w:val="597C29EE"/>
    <w:rsid w:val="597C717A"/>
    <w:rsid w:val="5983545D"/>
    <w:rsid w:val="5985694B"/>
    <w:rsid w:val="59887BB7"/>
    <w:rsid w:val="598A376B"/>
    <w:rsid w:val="598E22C4"/>
    <w:rsid w:val="598F1E9B"/>
    <w:rsid w:val="598F2DB5"/>
    <w:rsid w:val="59926A9E"/>
    <w:rsid w:val="599629CD"/>
    <w:rsid w:val="59965F9B"/>
    <w:rsid w:val="599B3B07"/>
    <w:rsid w:val="59A41A63"/>
    <w:rsid w:val="59A50760"/>
    <w:rsid w:val="59B0657C"/>
    <w:rsid w:val="59B37F17"/>
    <w:rsid w:val="59B52188"/>
    <w:rsid w:val="59B63DB2"/>
    <w:rsid w:val="59BC3C55"/>
    <w:rsid w:val="59BF7E9B"/>
    <w:rsid w:val="59C03269"/>
    <w:rsid w:val="59C70DC0"/>
    <w:rsid w:val="59C84F6E"/>
    <w:rsid w:val="59D042FF"/>
    <w:rsid w:val="59D25188"/>
    <w:rsid w:val="59F058AB"/>
    <w:rsid w:val="59F141F6"/>
    <w:rsid w:val="59FF3986"/>
    <w:rsid w:val="5A022FD6"/>
    <w:rsid w:val="5A064338"/>
    <w:rsid w:val="5A16478D"/>
    <w:rsid w:val="5A212C25"/>
    <w:rsid w:val="5A251711"/>
    <w:rsid w:val="5A307F24"/>
    <w:rsid w:val="5A3559F8"/>
    <w:rsid w:val="5A3F48E3"/>
    <w:rsid w:val="5A427B56"/>
    <w:rsid w:val="5A441EE2"/>
    <w:rsid w:val="5A464D3F"/>
    <w:rsid w:val="5A465251"/>
    <w:rsid w:val="5A474346"/>
    <w:rsid w:val="5A484453"/>
    <w:rsid w:val="5A622269"/>
    <w:rsid w:val="5A6820A7"/>
    <w:rsid w:val="5A6C627E"/>
    <w:rsid w:val="5A7E727D"/>
    <w:rsid w:val="5A7F6ABA"/>
    <w:rsid w:val="5A804900"/>
    <w:rsid w:val="5A822B02"/>
    <w:rsid w:val="5A8544A5"/>
    <w:rsid w:val="5A891233"/>
    <w:rsid w:val="5A892D67"/>
    <w:rsid w:val="5A8D6548"/>
    <w:rsid w:val="5A8F3D71"/>
    <w:rsid w:val="5A9811F8"/>
    <w:rsid w:val="5A981732"/>
    <w:rsid w:val="5A9D5626"/>
    <w:rsid w:val="5A9E152D"/>
    <w:rsid w:val="5A9E2546"/>
    <w:rsid w:val="5AA77EBD"/>
    <w:rsid w:val="5AAB3608"/>
    <w:rsid w:val="5AAD115C"/>
    <w:rsid w:val="5AB143A8"/>
    <w:rsid w:val="5AB362B7"/>
    <w:rsid w:val="5AB45457"/>
    <w:rsid w:val="5AB55C9B"/>
    <w:rsid w:val="5ABE2DB3"/>
    <w:rsid w:val="5AC4568B"/>
    <w:rsid w:val="5AC465B0"/>
    <w:rsid w:val="5AC9126A"/>
    <w:rsid w:val="5ACB4402"/>
    <w:rsid w:val="5ACD5F94"/>
    <w:rsid w:val="5AD140B1"/>
    <w:rsid w:val="5AD56B50"/>
    <w:rsid w:val="5AD75FE4"/>
    <w:rsid w:val="5AD8352B"/>
    <w:rsid w:val="5ADC54ED"/>
    <w:rsid w:val="5ADD3221"/>
    <w:rsid w:val="5AE627DD"/>
    <w:rsid w:val="5AE65AC1"/>
    <w:rsid w:val="5AE86727"/>
    <w:rsid w:val="5AED60B1"/>
    <w:rsid w:val="5AEE71FD"/>
    <w:rsid w:val="5AF10757"/>
    <w:rsid w:val="5AF70F88"/>
    <w:rsid w:val="5AFC0D01"/>
    <w:rsid w:val="5AFE288B"/>
    <w:rsid w:val="5AFE4E4F"/>
    <w:rsid w:val="5B001867"/>
    <w:rsid w:val="5B043ACD"/>
    <w:rsid w:val="5B0D44D7"/>
    <w:rsid w:val="5B160FD4"/>
    <w:rsid w:val="5B1641FE"/>
    <w:rsid w:val="5B1A00B4"/>
    <w:rsid w:val="5B1B3674"/>
    <w:rsid w:val="5B1D0B7B"/>
    <w:rsid w:val="5B1F372F"/>
    <w:rsid w:val="5B204147"/>
    <w:rsid w:val="5B23145A"/>
    <w:rsid w:val="5B23272F"/>
    <w:rsid w:val="5B2E1DAB"/>
    <w:rsid w:val="5B2E5611"/>
    <w:rsid w:val="5B3079B1"/>
    <w:rsid w:val="5B32165E"/>
    <w:rsid w:val="5B324317"/>
    <w:rsid w:val="5B3A2537"/>
    <w:rsid w:val="5B3C26CD"/>
    <w:rsid w:val="5B3F35C5"/>
    <w:rsid w:val="5B3F6C62"/>
    <w:rsid w:val="5B462C87"/>
    <w:rsid w:val="5B467A3A"/>
    <w:rsid w:val="5B484384"/>
    <w:rsid w:val="5B576288"/>
    <w:rsid w:val="5B595136"/>
    <w:rsid w:val="5B5C7F57"/>
    <w:rsid w:val="5B626FB0"/>
    <w:rsid w:val="5B66379E"/>
    <w:rsid w:val="5B663AED"/>
    <w:rsid w:val="5B67361B"/>
    <w:rsid w:val="5B69795A"/>
    <w:rsid w:val="5B6F1970"/>
    <w:rsid w:val="5B72043B"/>
    <w:rsid w:val="5B794DAE"/>
    <w:rsid w:val="5B7B762A"/>
    <w:rsid w:val="5B7C5F4B"/>
    <w:rsid w:val="5B7E1425"/>
    <w:rsid w:val="5B7E573E"/>
    <w:rsid w:val="5B822E9B"/>
    <w:rsid w:val="5B893FE8"/>
    <w:rsid w:val="5B8B65EF"/>
    <w:rsid w:val="5B931939"/>
    <w:rsid w:val="5B961313"/>
    <w:rsid w:val="5B96388B"/>
    <w:rsid w:val="5B9C7EC8"/>
    <w:rsid w:val="5B9E66F6"/>
    <w:rsid w:val="5BA21FBD"/>
    <w:rsid w:val="5BA3172E"/>
    <w:rsid w:val="5BAC6C07"/>
    <w:rsid w:val="5BAF0D57"/>
    <w:rsid w:val="5BBC3894"/>
    <w:rsid w:val="5BBC7CD9"/>
    <w:rsid w:val="5BC207F8"/>
    <w:rsid w:val="5BCA71C7"/>
    <w:rsid w:val="5BD45122"/>
    <w:rsid w:val="5BD90725"/>
    <w:rsid w:val="5BD9771C"/>
    <w:rsid w:val="5BDB30C2"/>
    <w:rsid w:val="5BE06C40"/>
    <w:rsid w:val="5BE6132E"/>
    <w:rsid w:val="5BEB0994"/>
    <w:rsid w:val="5BEB711B"/>
    <w:rsid w:val="5BEC551A"/>
    <w:rsid w:val="5BEE3073"/>
    <w:rsid w:val="5BF069A9"/>
    <w:rsid w:val="5BF44BCE"/>
    <w:rsid w:val="5BF56AC9"/>
    <w:rsid w:val="5BFF4726"/>
    <w:rsid w:val="5BFF68A2"/>
    <w:rsid w:val="5C010EEF"/>
    <w:rsid w:val="5C102F49"/>
    <w:rsid w:val="5C152995"/>
    <w:rsid w:val="5C1A0B69"/>
    <w:rsid w:val="5C2E0ABA"/>
    <w:rsid w:val="5C4302AF"/>
    <w:rsid w:val="5C496E06"/>
    <w:rsid w:val="5C501594"/>
    <w:rsid w:val="5C5B42A1"/>
    <w:rsid w:val="5C5D5D6D"/>
    <w:rsid w:val="5C63455C"/>
    <w:rsid w:val="5C690B0C"/>
    <w:rsid w:val="5C7103F1"/>
    <w:rsid w:val="5C8E4D46"/>
    <w:rsid w:val="5C911EB8"/>
    <w:rsid w:val="5C945015"/>
    <w:rsid w:val="5C945717"/>
    <w:rsid w:val="5C985759"/>
    <w:rsid w:val="5C9E0390"/>
    <w:rsid w:val="5CA15E2E"/>
    <w:rsid w:val="5CA82D14"/>
    <w:rsid w:val="5CA86F4A"/>
    <w:rsid w:val="5CB10CFF"/>
    <w:rsid w:val="5CB758DF"/>
    <w:rsid w:val="5CBA28DD"/>
    <w:rsid w:val="5CBE0B0E"/>
    <w:rsid w:val="5CCA2082"/>
    <w:rsid w:val="5CD1762D"/>
    <w:rsid w:val="5CD228A4"/>
    <w:rsid w:val="5CD43D55"/>
    <w:rsid w:val="5CD60FB2"/>
    <w:rsid w:val="5CD73EA1"/>
    <w:rsid w:val="5CDD4918"/>
    <w:rsid w:val="5CE35510"/>
    <w:rsid w:val="5CEA0714"/>
    <w:rsid w:val="5CF73D9A"/>
    <w:rsid w:val="5CFE554A"/>
    <w:rsid w:val="5D1102F0"/>
    <w:rsid w:val="5D1315D5"/>
    <w:rsid w:val="5D181579"/>
    <w:rsid w:val="5D241D0D"/>
    <w:rsid w:val="5D2853F4"/>
    <w:rsid w:val="5D287792"/>
    <w:rsid w:val="5D2C7B52"/>
    <w:rsid w:val="5D403759"/>
    <w:rsid w:val="5D405301"/>
    <w:rsid w:val="5D45576C"/>
    <w:rsid w:val="5D4A3B3F"/>
    <w:rsid w:val="5D545032"/>
    <w:rsid w:val="5D600BF2"/>
    <w:rsid w:val="5D6526EE"/>
    <w:rsid w:val="5D655C46"/>
    <w:rsid w:val="5D680387"/>
    <w:rsid w:val="5D6D5C66"/>
    <w:rsid w:val="5D7206A1"/>
    <w:rsid w:val="5D740B52"/>
    <w:rsid w:val="5D755F99"/>
    <w:rsid w:val="5D7656F6"/>
    <w:rsid w:val="5D782CF4"/>
    <w:rsid w:val="5D7E3940"/>
    <w:rsid w:val="5D850140"/>
    <w:rsid w:val="5D8F323A"/>
    <w:rsid w:val="5D9658FD"/>
    <w:rsid w:val="5D980180"/>
    <w:rsid w:val="5DA13035"/>
    <w:rsid w:val="5DA81A7E"/>
    <w:rsid w:val="5DAE74A0"/>
    <w:rsid w:val="5DB76529"/>
    <w:rsid w:val="5DC0151D"/>
    <w:rsid w:val="5DC333FD"/>
    <w:rsid w:val="5DCE4D4E"/>
    <w:rsid w:val="5DD02444"/>
    <w:rsid w:val="5DD30C3F"/>
    <w:rsid w:val="5DDC52FB"/>
    <w:rsid w:val="5DE00370"/>
    <w:rsid w:val="5DE20BD2"/>
    <w:rsid w:val="5DE24087"/>
    <w:rsid w:val="5DE26ACA"/>
    <w:rsid w:val="5DEA787A"/>
    <w:rsid w:val="5DEE4F56"/>
    <w:rsid w:val="5DF23E5C"/>
    <w:rsid w:val="5DF36BF5"/>
    <w:rsid w:val="5DF7526E"/>
    <w:rsid w:val="5DF946B2"/>
    <w:rsid w:val="5DFA04F6"/>
    <w:rsid w:val="5DFC3D8E"/>
    <w:rsid w:val="5E034523"/>
    <w:rsid w:val="5E090D92"/>
    <w:rsid w:val="5E0F732F"/>
    <w:rsid w:val="5E146038"/>
    <w:rsid w:val="5E2829E2"/>
    <w:rsid w:val="5E2D2F8F"/>
    <w:rsid w:val="5E31149E"/>
    <w:rsid w:val="5E335822"/>
    <w:rsid w:val="5E381067"/>
    <w:rsid w:val="5E407912"/>
    <w:rsid w:val="5E4B57BE"/>
    <w:rsid w:val="5E4D475B"/>
    <w:rsid w:val="5E50609A"/>
    <w:rsid w:val="5E511FF2"/>
    <w:rsid w:val="5E582D98"/>
    <w:rsid w:val="5E585064"/>
    <w:rsid w:val="5E5E337E"/>
    <w:rsid w:val="5E610076"/>
    <w:rsid w:val="5E6177B3"/>
    <w:rsid w:val="5E623C9A"/>
    <w:rsid w:val="5E663BDB"/>
    <w:rsid w:val="5E6C2656"/>
    <w:rsid w:val="5E6D091E"/>
    <w:rsid w:val="5E6E3701"/>
    <w:rsid w:val="5E734528"/>
    <w:rsid w:val="5E74323A"/>
    <w:rsid w:val="5E7D29BD"/>
    <w:rsid w:val="5E8175BA"/>
    <w:rsid w:val="5E863851"/>
    <w:rsid w:val="5E892448"/>
    <w:rsid w:val="5E8D2CA1"/>
    <w:rsid w:val="5EA06EB3"/>
    <w:rsid w:val="5EA140CB"/>
    <w:rsid w:val="5EA23F71"/>
    <w:rsid w:val="5EB46D5A"/>
    <w:rsid w:val="5EB72617"/>
    <w:rsid w:val="5EBB33C4"/>
    <w:rsid w:val="5EBF1167"/>
    <w:rsid w:val="5EC464A2"/>
    <w:rsid w:val="5EC47E53"/>
    <w:rsid w:val="5EC50363"/>
    <w:rsid w:val="5EC613C7"/>
    <w:rsid w:val="5ECE1B70"/>
    <w:rsid w:val="5ECE3EFF"/>
    <w:rsid w:val="5ED01BB4"/>
    <w:rsid w:val="5ED650D9"/>
    <w:rsid w:val="5ED75DC6"/>
    <w:rsid w:val="5EDA017A"/>
    <w:rsid w:val="5EDC1785"/>
    <w:rsid w:val="5EDE0371"/>
    <w:rsid w:val="5EDE7D0E"/>
    <w:rsid w:val="5EF04D4E"/>
    <w:rsid w:val="5EF8799D"/>
    <w:rsid w:val="5EFC637F"/>
    <w:rsid w:val="5EFE1DCB"/>
    <w:rsid w:val="5F065860"/>
    <w:rsid w:val="5F075C75"/>
    <w:rsid w:val="5F076F5A"/>
    <w:rsid w:val="5F0825EB"/>
    <w:rsid w:val="5F0D080E"/>
    <w:rsid w:val="5F0E22EB"/>
    <w:rsid w:val="5F0F25B5"/>
    <w:rsid w:val="5F0F3CC7"/>
    <w:rsid w:val="5F142E5B"/>
    <w:rsid w:val="5F152BDD"/>
    <w:rsid w:val="5F1903F3"/>
    <w:rsid w:val="5F254AD4"/>
    <w:rsid w:val="5F2C1ADA"/>
    <w:rsid w:val="5F3C6F75"/>
    <w:rsid w:val="5F403104"/>
    <w:rsid w:val="5F415D9D"/>
    <w:rsid w:val="5F4744F9"/>
    <w:rsid w:val="5F5111A7"/>
    <w:rsid w:val="5F514A63"/>
    <w:rsid w:val="5F5D2245"/>
    <w:rsid w:val="5F5F4C16"/>
    <w:rsid w:val="5F6A0B5D"/>
    <w:rsid w:val="5F6C211E"/>
    <w:rsid w:val="5F6E573C"/>
    <w:rsid w:val="5F7536CD"/>
    <w:rsid w:val="5F794FC5"/>
    <w:rsid w:val="5F7A0D8E"/>
    <w:rsid w:val="5F7C0738"/>
    <w:rsid w:val="5F7D7874"/>
    <w:rsid w:val="5F833D5F"/>
    <w:rsid w:val="5F872BDD"/>
    <w:rsid w:val="5F9A3324"/>
    <w:rsid w:val="5F9A3D48"/>
    <w:rsid w:val="5FA2777D"/>
    <w:rsid w:val="5FA55820"/>
    <w:rsid w:val="5FA948D4"/>
    <w:rsid w:val="5FB372F0"/>
    <w:rsid w:val="5FC017AD"/>
    <w:rsid w:val="5FD7706A"/>
    <w:rsid w:val="5FDB4F3D"/>
    <w:rsid w:val="5FE10819"/>
    <w:rsid w:val="5FE30BA2"/>
    <w:rsid w:val="5FF54666"/>
    <w:rsid w:val="5FF85070"/>
    <w:rsid w:val="600160F8"/>
    <w:rsid w:val="6007496A"/>
    <w:rsid w:val="600870EA"/>
    <w:rsid w:val="600B4871"/>
    <w:rsid w:val="6013140E"/>
    <w:rsid w:val="601A36E0"/>
    <w:rsid w:val="601D2C80"/>
    <w:rsid w:val="601E28CD"/>
    <w:rsid w:val="602640DE"/>
    <w:rsid w:val="602664AC"/>
    <w:rsid w:val="602B017D"/>
    <w:rsid w:val="60303A09"/>
    <w:rsid w:val="603071EE"/>
    <w:rsid w:val="603575FB"/>
    <w:rsid w:val="603577E9"/>
    <w:rsid w:val="603E4F2F"/>
    <w:rsid w:val="603E6EE6"/>
    <w:rsid w:val="604140A2"/>
    <w:rsid w:val="60432B5E"/>
    <w:rsid w:val="60472491"/>
    <w:rsid w:val="60474783"/>
    <w:rsid w:val="605F164B"/>
    <w:rsid w:val="605F3787"/>
    <w:rsid w:val="606A3E56"/>
    <w:rsid w:val="607166C8"/>
    <w:rsid w:val="6073189D"/>
    <w:rsid w:val="607443D2"/>
    <w:rsid w:val="6075702F"/>
    <w:rsid w:val="607A48AD"/>
    <w:rsid w:val="60801EB9"/>
    <w:rsid w:val="60836310"/>
    <w:rsid w:val="608A3E41"/>
    <w:rsid w:val="608B6649"/>
    <w:rsid w:val="608E54E6"/>
    <w:rsid w:val="60990BD7"/>
    <w:rsid w:val="60A20F88"/>
    <w:rsid w:val="60A3504C"/>
    <w:rsid w:val="60AA0D10"/>
    <w:rsid w:val="60AB2669"/>
    <w:rsid w:val="60B34FF0"/>
    <w:rsid w:val="60B66A18"/>
    <w:rsid w:val="60B735D2"/>
    <w:rsid w:val="60BE2BF5"/>
    <w:rsid w:val="60C31A2D"/>
    <w:rsid w:val="60C44D7F"/>
    <w:rsid w:val="60CF74B2"/>
    <w:rsid w:val="60D46E93"/>
    <w:rsid w:val="60D640BA"/>
    <w:rsid w:val="60ED3071"/>
    <w:rsid w:val="60ED7C9C"/>
    <w:rsid w:val="60F20FB7"/>
    <w:rsid w:val="60F878BE"/>
    <w:rsid w:val="60FE6691"/>
    <w:rsid w:val="61016998"/>
    <w:rsid w:val="61025F40"/>
    <w:rsid w:val="61174B39"/>
    <w:rsid w:val="611A2038"/>
    <w:rsid w:val="611C5424"/>
    <w:rsid w:val="611C5BA4"/>
    <w:rsid w:val="611D50C7"/>
    <w:rsid w:val="611E6E5E"/>
    <w:rsid w:val="612369B4"/>
    <w:rsid w:val="612C5770"/>
    <w:rsid w:val="612E55B5"/>
    <w:rsid w:val="61362669"/>
    <w:rsid w:val="613A74B9"/>
    <w:rsid w:val="613C1C4E"/>
    <w:rsid w:val="613F585A"/>
    <w:rsid w:val="613F6C6E"/>
    <w:rsid w:val="6146550D"/>
    <w:rsid w:val="614D3232"/>
    <w:rsid w:val="6153684C"/>
    <w:rsid w:val="61547574"/>
    <w:rsid w:val="61594A6B"/>
    <w:rsid w:val="615A52B6"/>
    <w:rsid w:val="615F7EE9"/>
    <w:rsid w:val="616A5B5D"/>
    <w:rsid w:val="61747347"/>
    <w:rsid w:val="617C37F4"/>
    <w:rsid w:val="617E6243"/>
    <w:rsid w:val="61843430"/>
    <w:rsid w:val="61896FA8"/>
    <w:rsid w:val="6195750F"/>
    <w:rsid w:val="61965727"/>
    <w:rsid w:val="61996B9C"/>
    <w:rsid w:val="619A1C7A"/>
    <w:rsid w:val="619E28B3"/>
    <w:rsid w:val="619F636C"/>
    <w:rsid w:val="619F7ACD"/>
    <w:rsid w:val="61AA52DF"/>
    <w:rsid w:val="61B87573"/>
    <w:rsid w:val="61C041DC"/>
    <w:rsid w:val="61C33C28"/>
    <w:rsid w:val="61C91364"/>
    <w:rsid w:val="61D034C4"/>
    <w:rsid w:val="61DA6822"/>
    <w:rsid w:val="61E363D8"/>
    <w:rsid w:val="61EA66B5"/>
    <w:rsid w:val="61EE4753"/>
    <w:rsid w:val="61F17308"/>
    <w:rsid w:val="61FA72C4"/>
    <w:rsid w:val="61FD3DC4"/>
    <w:rsid w:val="61FE022E"/>
    <w:rsid w:val="62047640"/>
    <w:rsid w:val="620A33D5"/>
    <w:rsid w:val="620D54F0"/>
    <w:rsid w:val="621E5BFD"/>
    <w:rsid w:val="622271FF"/>
    <w:rsid w:val="622710A4"/>
    <w:rsid w:val="62281E02"/>
    <w:rsid w:val="62310466"/>
    <w:rsid w:val="62317C97"/>
    <w:rsid w:val="62331129"/>
    <w:rsid w:val="6234610C"/>
    <w:rsid w:val="62380BB6"/>
    <w:rsid w:val="62416FED"/>
    <w:rsid w:val="62423062"/>
    <w:rsid w:val="624315EB"/>
    <w:rsid w:val="62445F7C"/>
    <w:rsid w:val="624871FD"/>
    <w:rsid w:val="62570F9F"/>
    <w:rsid w:val="6257242E"/>
    <w:rsid w:val="62580196"/>
    <w:rsid w:val="625E4138"/>
    <w:rsid w:val="6263351F"/>
    <w:rsid w:val="6266021D"/>
    <w:rsid w:val="626E1485"/>
    <w:rsid w:val="6277179C"/>
    <w:rsid w:val="627D238E"/>
    <w:rsid w:val="6281149E"/>
    <w:rsid w:val="62814AC5"/>
    <w:rsid w:val="62850A93"/>
    <w:rsid w:val="62933E74"/>
    <w:rsid w:val="62934FF7"/>
    <w:rsid w:val="62A07A27"/>
    <w:rsid w:val="62A46F9E"/>
    <w:rsid w:val="62A72DD4"/>
    <w:rsid w:val="62A87D09"/>
    <w:rsid w:val="62B21D42"/>
    <w:rsid w:val="62B315FF"/>
    <w:rsid w:val="62B43E2D"/>
    <w:rsid w:val="62B86FA9"/>
    <w:rsid w:val="62BC3E88"/>
    <w:rsid w:val="62BD501A"/>
    <w:rsid w:val="62C002AA"/>
    <w:rsid w:val="62D2025A"/>
    <w:rsid w:val="62D67E2B"/>
    <w:rsid w:val="62D901BE"/>
    <w:rsid w:val="62DC28F0"/>
    <w:rsid w:val="62DF4F75"/>
    <w:rsid w:val="62E15891"/>
    <w:rsid w:val="62E76DF3"/>
    <w:rsid w:val="62EA5C2C"/>
    <w:rsid w:val="62FA3F93"/>
    <w:rsid w:val="62FF03F8"/>
    <w:rsid w:val="63030806"/>
    <w:rsid w:val="63074D4D"/>
    <w:rsid w:val="63084C67"/>
    <w:rsid w:val="630A2D87"/>
    <w:rsid w:val="630E2EB5"/>
    <w:rsid w:val="631229E5"/>
    <w:rsid w:val="63133D38"/>
    <w:rsid w:val="63182CF8"/>
    <w:rsid w:val="632939A7"/>
    <w:rsid w:val="633A1A42"/>
    <w:rsid w:val="6341499B"/>
    <w:rsid w:val="63416F64"/>
    <w:rsid w:val="634325ED"/>
    <w:rsid w:val="63443AEC"/>
    <w:rsid w:val="634802B3"/>
    <w:rsid w:val="63574F6E"/>
    <w:rsid w:val="635C28DF"/>
    <w:rsid w:val="63602152"/>
    <w:rsid w:val="636075B2"/>
    <w:rsid w:val="636A0F15"/>
    <w:rsid w:val="636C7C29"/>
    <w:rsid w:val="636E75C9"/>
    <w:rsid w:val="637414EF"/>
    <w:rsid w:val="637422EE"/>
    <w:rsid w:val="637A63EB"/>
    <w:rsid w:val="6385218B"/>
    <w:rsid w:val="63864A92"/>
    <w:rsid w:val="638F22B7"/>
    <w:rsid w:val="639154D4"/>
    <w:rsid w:val="639174C4"/>
    <w:rsid w:val="63AB1FE1"/>
    <w:rsid w:val="63B5452C"/>
    <w:rsid w:val="63B76AE2"/>
    <w:rsid w:val="63BB50B1"/>
    <w:rsid w:val="63BD439C"/>
    <w:rsid w:val="63C20DCE"/>
    <w:rsid w:val="63C41DD1"/>
    <w:rsid w:val="63C72372"/>
    <w:rsid w:val="63CD113E"/>
    <w:rsid w:val="63CD45D9"/>
    <w:rsid w:val="63CF5C56"/>
    <w:rsid w:val="63D0639D"/>
    <w:rsid w:val="63D21E8E"/>
    <w:rsid w:val="63D25757"/>
    <w:rsid w:val="63D32D5D"/>
    <w:rsid w:val="63D72CE7"/>
    <w:rsid w:val="63E03FEA"/>
    <w:rsid w:val="63E864BF"/>
    <w:rsid w:val="63E96742"/>
    <w:rsid w:val="63ED20A6"/>
    <w:rsid w:val="63F25DA5"/>
    <w:rsid w:val="63F846F9"/>
    <w:rsid w:val="640C5C73"/>
    <w:rsid w:val="640E6446"/>
    <w:rsid w:val="6410782B"/>
    <w:rsid w:val="64131ACE"/>
    <w:rsid w:val="64193316"/>
    <w:rsid w:val="641F6408"/>
    <w:rsid w:val="64206245"/>
    <w:rsid w:val="642609E9"/>
    <w:rsid w:val="64267B2C"/>
    <w:rsid w:val="642C2369"/>
    <w:rsid w:val="6435158C"/>
    <w:rsid w:val="64361A2B"/>
    <w:rsid w:val="643A719D"/>
    <w:rsid w:val="64401495"/>
    <w:rsid w:val="644C64F7"/>
    <w:rsid w:val="64512D4D"/>
    <w:rsid w:val="64573736"/>
    <w:rsid w:val="64586684"/>
    <w:rsid w:val="64595EAC"/>
    <w:rsid w:val="645F6FCD"/>
    <w:rsid w:val="64655408"/>
    <w:rsid w:val="64666FE0"/>
    <w:rsid w:val="646905B9"/>
    <w:rsid w:val="646A4255"/>
    <w:rsid w:val="646A6698"/>
    <w:rsid w:val="64713B8F"/>
    <w:rsid w:val="64753628"/>
    <w:rsid w:val="64780C1F"/>
    <w:rsid w:val="647F531A"/>
    <w:rsid w:val="648230FE"/>
    <w:rsid w:val="64897D48"/>
    <w:rsid w:val="648B5C8D"/>
    <w:rsid w:val="648E7C18"/>
    <w:rsid w:val="649040B2"/>
    <w:rsid w:val="6490534C"/>
    <w:rsid w:val="64932164"/>
    <w:rsid w:val="64985275"/>
    <w:rsid w:val="64990A00"/>
    <w:rsid w:val="64A24C20"/>
    <w:rsid w:val="64AB6B0F"/>
    <w:rsid w:val="64AE4EA4"/>
    <w:rsid w:val="64B7365E"/>
    <w:rsid w:val="64BE76B1"/>
    <w:rsid w:val="64C32A6F"/>
    <w:rsid w:val="64C70EC1"/>
    <w:rsid w:val="64C91401"/>
    <w:rsid w:val="64CB5B0D"/>
    <w:rsid w:val="64CD2D4A"/>
    <w:rsid w:val="64CF72A1"/>
    <w:rsid w:val="64D71BA6"/>
    <w:rsid w:val="64D76728"/>
    <w:rsid w:val="64F05517"/>
    <w:rsid w:val="64F415EB"/>
    <w:rsid w:val="64F45D47"/>
    <w:rsid w:val="64F73194"/>
    <w:rsid w:val="64F92875"/>
    <w:rsid w:val="64FB3A3F"/>
    <w:rsid w:val="64FB7419"/>
    <w:rsid w:val="64FC5F83"/>
    <w:rsid w:val="64FF2974"/>
    <w:rsid w:val="65005D2D"/>
    <w:rsid w:val="65012C86"/>
    <w:rsid w:val="650641D5"/>
    <w:rsid w:val="65086F6E"/>
    <w:rsid w:val="6509389D"/>
    <w:rsid w:val="650A1DAE"/>
    <w:rsid w:val="650C1CA0"/>
    <w:rsid w:val="650D08C4"/>
    <w:rsid w:val="651048DE"/>
    <w:rsid w:val="651073D1"/>
    <w:rsid w:val="65122F40"/>
    <w:rsid w:val="65180FA7"/>
    <w:rsid w:val="651A790D"/>
    <w:rsid w:val="651F596D"/>
    <w:rsid w:val="65230CC1"/>
    <w:rsid w:val="65260B2E"/>
    <w:rsid w:val="6529782D"/>
    <w:rsid w:val="653F3F4B"/>
    <w:rsid w:val="65442614"/>
    <w:rsid w:val="65483234"/>
    <w:rsid w:val="6552025A"/>
    <w:rsid w:val="65561EE0"/>
    <w:rsid w:val="655A3450"/>
    <w:rsid w:val="655E4E68"/>
    <w:rsid w:val="656503D7"/>
    <w:rsid w:val="6568546B"/>
    <w:rsid w:val="65700234"/>
    <w:rsid w:val="657024EB"/>
    <w:rsid w:val="657168F3"/>
    <w:rsid w:val="65776C14"/>
    <w:rsid w:val="657D055C"/>
    <w:rsid w:val="657D0B46"/>
    <w:rsid w:val="658162D4"/>
    <w:rsid w:val="658A0890"/>
    <w:rsid w:val="658C6A55"/>
    <w:rsid w:val="658F3432"/>
    <w:rsid w:val="659000AC"/>
    <w:rsid w:val="65945ABB"/>
    <w:rsid w:val="65945EF2"/>
    <w:rsid w:val="6595479B"/>
    <w:rsid w:val="659650AF"/>
    <w:rsid w:val="659E4899"/>
    <w:rsid w:val="65AF5A95"/>
    <w:rsid w:val="65B63190"/>
    <w:rsid w:val="65B9672C"/>
    <w:rsid w:val="65BA1198"/>
    <w:rsid w:val="65BC64AA"/>
    <w:rsid w:val="65D218AE"/>
    <w:rsid w:val="65DA5011"/>
    <w:rsid w:val="65E731DB"/>
    <w:rsid w:val="65EB61D4"/>
    <w:rsid w:val="65F04330"/>
    <w:rsid w:val="65F20F15"/>
    <w:rsid w:val="65F3675D"/>
    <w:rsid w:val="65F618D7"/>
    <w:rsid w:val="65F871AE"/>
    <w:rsid w:val="65FD216C"/>
    <w:rsid w:val="65FE7DD6"/>
    <w:rsid w:val="66031B87"/>
    <w:rsid w:val="660A05D9"/>
    <w:rsid w:val="660B76F3"/>
    <w:rsid w:val="66156C4D"/>
    <w:rsid w:val="66164AC3"/>
    <w:rsid w:val="66170ADE"/>
    <w:rsid w:val="661B36E7"/>
    <w:rsid w:val="66240622"/>
    <w:rsid w:val="662411BF"/>
    <w:rsid w:val="66264A54"/>
    <w:rsid w:val="662969D0"/>
    <w:rsid w:val="66296AE3"/>
    <w:rsid w:val="662B361D"/>
    <w:rsid w:val="66315775"/>
    <w:rsid w:val="663A3223"/>
    <w:rsid w:val="66467706"/>
    <w:rsid w:val="664E41D9"/>
    <w:rsid w:val="664F3140"/>
    <w:rsid w:val="66515883"/>
    <w:rsid w:val="665610A9"/>
    <w:rsid w:val="66590DCD"/>
    <w:rsid w:val="666358BC"/>
    <w:rsid w:val="66693CFE"/>
    <w:rsid w:val="66695AF1"/>
    <w:rsid w:val="666E74C1"/>
    <w:rsid w:val="667A263F"/>
    <w:rsid w:val="66802FE7"/>
    <w:rsid w:val="66812D23"/>
    <w:rsid w:val="66944F0F"/>
    <w:rsid w:val="669A357F"/>
    <w:rsid w:val="66A31556"/>
    <w:rsid w:val="66AA69D9"/>
    <w:rsid w:val="66AB4650"/>
    <w:rsid w:val="66AD26CA"/>
    <w:rsid w:val="66AF5BE1"/>
    <w:rsid w:val="66B24C6F"/>
    <w:rsid w:val="66B40759"/>
    <w:rsid w:val="66BC309C"/>
    <w:rsid w:val="66BC328E"/>
    <w:rsid w:val="66C16711"/>
    <w:rsid w:val="66C9321B"/>
    <w:rsid w:val="66CC4487"/>
    <w:rsid w:val="66CE53A7"/>
    <w:rsid w:val="66D61628"/>
    <w:rsid w:val="66DB62E6"/>
    <w:rsid w:val="66DC7B4A"/>
    <w:rsid w:val="66DF46C2"/>
    <w:rsid w:val="66E40E13"/>
    <w:rsid w:val="66E85249"/>
    <w:rsid w:val="66EB12C4"/>
    <w:rsid w:val="66F05DF0"/>
    <w:rsid w:val="66F14286"/>
    <w:rsid w:val="66F146C9"/>
    <w:rsid w:val="66F43AE9"/>
    <w:rsid w:val="66F95685"/>
    <w:rsid w:val="66FF75FB"/>
    <w:rsid w:val="67023BFB"/>
    <w:rsid w:val="67097AAA"/>
    <w:rsid w:val="670D1B71"/>
    <w:rsid w:val="671B27D3"/>
    <w:rsid w:val="67281EC7"/>
    <w:rsid w:val="672A29F6"/>
    <w:rsid w:val="672B785F"/>
    <w:rsid w:val="673248F6"/>
    <w:rsid w:val="67344028"/>
    <w:rsid w:val="67392A66"/>
    <w:rsid w:val="6745547E"/>
    <w:rsid w:val="674905AC"/>
    <w:rsid w:val="67496F8C"/>
    <w:rsid w:val="675327AE"/>
    <w:rsid w:val="6754488A"/>
    <w:rsid w:val="67556196"/>
    <w:rsid w:val="675644DD"/>
    <w:rsid w:val="675E5A16"/>
    <w:rsid w:val="67636AE2"/>
    <w:rsid w:val="67686498"/>
    <w:rsid w:val="676947A2"/>
    <w:rsid w:val="676A3201"/>
    <w:rsid w:val="676E1DA6"/>
    <w:rsid w:val="676F3DA1"/>
    <w:rsid w:val="6770670C"/>
    <w:rsid w:val="67773292"/>
    <w:rsid w:val="677C799E"/>
    <w:rsid w:val="677D345D"/>
    <w:rsid w:val="67827DF9"/>
    <w:rsid w:val="67834F83"/>
    <w:rsid w:val="6783621A"/>
    <w:rsid w:val="6785715B"/>
    <w:rsid w:val="679B4BE7"/>
    <w:rsid w:val="679C720C"/>
    <w:rsid w:val="67A20338"/>
    <w:rsid w:val="67A30DFA"/>
    <w:rsid w:val="67AA70FB"/>
    <w:rsid w:val="67AC3D35"/>
    <w:rsid w:val="67B0143C"/>
    <w:rsid w:val="67C00B00"/>
    <w:rsid w:val="67C36B96"/>
    <w:rsid w:val="67C80310"/>
    <w:rsid w:val="67D51ED2"/>
    <w:rsid w:val="67D93DE3"/>
    <w:rsid w:val="67DA0F51"/>
    <w:rsid w:val="67DC5320"/>
    <w:rsid w:val="67DE466E"/>
    <w:rsid w:val="67E1309E"/>
    <w:rsid w:val="67E539C0"/>
    <w:rsid w:val="67E847B7"/>
    <w:rsid w:val="67E931FD"/>
    <w:rsid w:val="67EB3A12"/>
    <w:rsid w:val="67F55A05"/>
    <w:rsid w:val="67FB0F97"/>
    <w:rsid w:val="68074563"/>
    <w:rsid w:val="680A41A4"/>
    <w:rsid w:val="680F5FD5"/>
    <w:rsid w:val="68125C56"/>
    <w:rsid w:val="681274D4"/>
    <w:rsid w:val="68134C9B"/>
    <w:rsid w:val="681627EA"/>
    <w:rsid w:val="682812E5"/>
    <w:rsid w:val="682D1047"/>
    <w:rsid w:val="682F7DB2"/>
    <w:rsid w:val="683770B8"/>
    <w:rsid w:val="683965C1"/>
    <w:rsid w:val="683A10C8"/>
    <w:rsid w:val="683B5DF7"/>
    <w:rsid w:val="683C53DC"/>
    <w:rsid w:val="68430152"/>
    <w:rsid w:val="684A019B"/>
    <w:rsid w:val="684D72F1"/>
    <w:rsid w:val="68516CAF"/>
    <w:rsid w:val="68553F8F"/>
    <w:rsid w:val="685A2843"/>
    <w:rsid w:val="685E0BD6"/>
    <w:rsid w:val="68627BE9"/>
    <w:rsid w:val="687738B6"/>
    <w:rsid w:val="687F5E75"/>
    <w:rsid w:val="68851CBF"/>
    <w:rsid w:val="68854CF0"/>
    <w:rsid w:val="68864BA5"/>
    <w:rsid w:val="688709AF"/>
    <w:rsid w:val="68943012"/>
    <w:rsid w:val="689434DA"/>
    <w:rsid w:val="68956C27"/>
    <w:rsid w:val="68983320"/>
    <w:rsid w:val="689A0693"/>
    <w:rsid w:val="689F4CC7"/>
    <w:rsid w:val="68A01296"/>
    <w:rsid w:val="68A41E22"/>
    <w:rsid w:val="68A97007"/>
    <w:rsid w:val="68B478A9"/>
    <w:rsid w:val="68B723DE"/>
    <w:rsid w:val="68BC201A"/>
    <w:rsid w:val="68C1532D"/>
    <w:rsid w:val="68C15FE5"/>
    <w:rsid w:val="68C6004A"/>
    <w:rsid w:val="68C84B80"/>
    <w:rsid w:val="68CD056A"/>
    <w:rsid w:val="68CD410D"/>
    <w:rsid w:val="68D06545"/>
    <w:rsid w:val="68D119BB"/>
    <w:rsid w:val="68D933CD"/>
    <w:rsid w:val="68E1040E"/>
    <w:rsid w:val="68E21FF5"/>
    <w:rsid w:val="68E269FC"/>
    <w:rsid w:val="68E360A4"/>
    <w:rsid w:val="68E43CE8"/>
    <w:rsid w:val="68F3092C"/>
    <w:rsid w:val="68F81E5D"/>
    <w:rsid w:val="69072F35"/>
    <w:rsid w:val="690916D6"/>
    <w:rsid w:val="691146C8"/>
    <w:rsid w:val="69131523"/>
    <w:rsid w:val="69153A94"/>
    <w:rsid w:val="69182473"/>
    <w:rsid w:val="692E65EA"/>
    <w:rsid w:val="694101FB"/>
    <w:rsid w:val="69512123"/>
    <w:rsid w:val="695529DF"/>
    <w:rsid w:val="69583967"/>
    <w:rsid w:val="695A3922"/>
    <w:rsid w:val="695A42D9"/>
    <w:rsid w:val="69624E8F"/>
    <w:rsid w:val="69637697"/>
    <w:rsid w:val="6965064D"/>
    <w:rsid w:val="696A3C72"/>
    <w:rsid w:val="6970701C"/>
    <w:rsid w:val="69717F4D"/>
    <w:rsid w:val="69737A3B"/>
    <w:rsid w:val="69796036"/>
    <w:rsid w:val="697A1B21"/>
    <w:rsid w:val="697D0F42"/>
    <w:rsid w:val="697E6F24"/>
    <w:rsid w:val="697F230D"/>
    <w:rsid w:val="6983065E"/>
    <w:rsid w:val="6989270C"/>
    <w:rsid w:val="69893B07"/>
    <w:rsid w:val="699129B0"/>
    <w:rsid w:val="699A60A5"/>
    <w:rsid w:val="69A15775"/>
    <w:rsid w:val="69A625EA"/>
    <w:rsid w:val="69B649A4"/>
    <w:rsid w:val="69BF08A7"/>
    <w:rsid w:val="69C026AD"/>
    <w:rsid w:val="69C40C44"/>
    <w:rsid w:val="69C4366B"/>
    <w:rsid w:val="69D5474D"/>
    <w:rsid w:val="69D87485"/>
    <w:rsid w:val="69DB51C3"/>
    <w:rsid w:val="69EE6B55"/>
    <w:rsid w:val="69EF1A86"/>
    <w:rsid w:val="69F2148A"/>
    <w:rsid w:val="69F93223"/>
    <w:rsid w:val="6A070670"/>
    <w:rsid w:val="6A11122C"/>
    <w:rsid w:val="6A145E00"/>
    <w:rsid w:val="6A193D7A"/>
    <w:rsid w:val="6A257487"/>
    <w:rsid w:val="6A2A5F02"/>
    <w:rsid w:val="6A2F3F03"/>
    <w:rsid w:val="6A3465B9"/>
    <w:rsid w:val="6A3832AF"/>
    <w:rsid w:val="6A393C12"/>
    <w:rsid w:val="6A404E3D"/>
    <w:rsid w:val="6A4574D8"/>
    <w:rsid w:val="6A5351D2"/>
    <w:rsid w:val="6A5775FC"/>
    <w:rsid w:val="6A605140"/>
    <w:rsid w:val="6A657204"/>
    <w:rsid w:val="6A8433D2"/>
    <w:rsid w:val="6A863926"/>
    <w:rsid w:val="6A877233"/>
    <w:rsid w:val="6A882ECD"/>
    <w:rsid w:val="6A894FAF"/>
    <w:rsid w:val="6A8A79AC"/>
    <w:rsid w:val="6A904C43"/>
    <w:rsid w:val="6A914170"/>
    <w:rsid w:val="6A9840F9"/>
    <w:rsid w:val="6A991763"/>
    <w:rsid w:val="6A9F553A"/>
    <w:rsid w:val="6AA20740"/>
    <w:rsid w:val="6AAD12D9"/>
    <w:rsid w:val="6AB602C2"/>
    <w:rsid w:val="6AB943EE"/>
    <w:rsid w:val="6AC032BC"/>
    <w:rsid w:val="6AC432CA"/>
    <w:rsid w:val="6AC8092A"/>
    <w:rsid w:val="6AD06A6E"/>
    <w:rsid w:val="6AD5150B"/>
    <w:rsid w:val="6AE1028F"/>
    <w:rsid w:val="6AE1392E"/>
    <w:rsid w:val="6AE64F06"/>
    <w:rsid w:val="6AF84026"/>
    <w:rsid w:val="6B0700FD"/>
    <w:rsid w:val="6B0C3251"/>
    <w:rsid w:val="6B0D7E95"/>
    <w:rsid w:val="6B166A68"/>
    <w:rsid w:val="6B1D4357"/>
    <w:rsid w:val="6B241E45"/>
    <w:rsid w:val="6B2647A5"/>
    <w:rsid w:val="6B2A4845"/>
    <w:rsid w:val="6B2F2097"/>
    <w:rsid w:val="6B423328"/>
    <w:rsid w:val="6B434E08"/>
    <w:rsid w:val="6B484B34"/>
    <w:rsid w:val="6B4C712F"/>
    <w:rsid w:val="6B4D2787"/>
    <w:rsid w:val="6B501AD4"/>
    <w:rsid w:val="6B585012"/>
    <w:rsid w:val="6B63004A"/>
    <w:rsid w:val="6B6951C4"/>
    <w:rsid w:val="6B6B795B"/>
    <w:rsid w:val="6B6C155B"/>
    <w:rsid w:val="6B6D17D9"/>
    <w:rsid w:val="6B7226ED"/>
    <w:rsid w:val="6B824178"/>
    <w:rsid w:val="6B842643"/>
    <w:rsid w:val="6B8E6F7C"/>
    <w:rsid w:val="6B923B2B"/>
    <w:rsid w:val="6B9429D1"/>
    <w:rsid w:val="6B98025A"/>
    <w:rsid w:val="6BA31A09"/>
    <w:rsid w:val="6BA75497"/>
    <w:rsid w:val="6BA9582F"/>
    <w:rsid w:val="6BB176F7"/>
    <w:rsid w:val="6BB35690"/>
    <w:rsid w:val="6BB74227"/>
    <w:rsid w:val="6BBA66B5"/>
    <w:rsid w:val="6BBD467D"/>
    <w:rsid w:val="6BC21A1B"/>
    <w:rsid w:val="6BC518EE"/>
    <w:rsid w:val="6BC70B28"/>
    <w:rsid w:val="6BE0639E"/>
    <w:rsid w:val="6BE06F74"/>
    <w:rsid w:val="6BE444FA"/>
    <w:rsid w:val="6BE719F1"/>
    <w:rsid w:val="6BEC66EE"/>
    <w:rsid w:val="6BEF0BAC"/>
    <w:rsid w:val="6BEF754B"/>
    <w:rsid w:val="6BF07EAA"/>
    <w:rsid w:val="6BF14A0C"/>
    <w:rsid w:val="6BF20FB8"/>
    <w:rsid w:val="6C00225F"/>
    <w:rsid w:val="6C042D16"/>
    <w:rsid w:val="6C0537C8"/>
    <w:rsid w:val="6C084114"/>
    <w:rsid w:val="6C093B94"/>
    <w:rsid w:val="6C0A4911"/>
    <w:rsid w:val="6C0F41E1"/>
    <w:rsid w:val="6C190C3A"/>
    <w:rsid w:val="6C23722D"/>
    <w:rsid w:val="6C267A02"/>
    <w:rsid w:val="6C273B90"/>
    <w:rsid w:val="6C29167F"/>
    <w:rsid w:val="6C2A6CEE"/>
    <w:rsid w:val="6C2B2504"/>
    <w:rsid w:val="6C2B4363"/>
    <w:rsid w:val="6C304F19"/>
    <w:rsid w:val="6C3053D9"/>
    <w:rsid w:val="6C336DE1"/>
    <w:rsid w:val="6C4377B6"/>
    <w:rsid w:val="6C4D2560"/>
    <w:rsid w:val="6C517C60"/>
    <w:rsid w:val="6C5405E0"/>
    <w:rsid w:val="6C556AE6"/>
    <w:rsid w:val="6C57453E"/>
    <w:rsid w:val="6C5747D8"/>
    <w:rsid w:val="6C595BFA"/>
    <w:rsid w:val="6C6977D7"/>
    <w:rsid w:val="6C7268A4"/>
    <w:rsid w:val="6C7D00CD"/>
    <w:rsid w:val="6C8846F8"/>
    <w:rsid w:val="6C921724"/>
    <w:rsid w:val="6C930994"/>
    <w:rsid w:val="6C974442"/>
    <w:rsid w:val="6C9F1981"/>
    <w:rsid w:val="6C9F6E83"/>
    <w:rsid w:val="6CA30A61"/>
    <w:rsid w:val="6CA40FE5"/>
    <w:rsid w:val="6CA900DD"/>
    <w:rsid w:val="6CAB3913"/>
    <w:rsid w:val="6CB42DFD"/>
    <w:rsid w:val="6CB60C69"/>
    <w:rsid w:val="6CB77E1D"/>
    <w:rsid w:val="6CB80A80"/>
    <w:rsid w:val="6CBC4148"/>
    <w:rsid w:val="6CC42698"/>
    <w:rsid w:val="6CC56A9C"/>
    <w:rsid w:val="6CC9612D"/>
    <w:rsid w:val="6CD9239F"/>
    <w:rsid w:val="6CDB1F23"/>
    <w:rsid w:val="6CE33F52"/>
    <w:rsid w:val="6CE3651E"/>
    <w:rsid w:val="6CE425FD"/>
    <w:rsid w:val="6CEC0B1B"/>
    <w:rsid w:val="6CEC3EFD"/>
    <w:rsid w:val="6CF36C4F"/>
    <w:rsid w:val="6CF51BB8"/>
    <w:rsid w:val="6CF543B5"/>
    <w:rsid w:val="6CF61F5A"/>
    <w:rsid w:val="6CF70AA0"/>
    <w:rsid w:val="6CFE2D76"/>
    <w:rsid w:val="6D071C15"/>
    <w:rsid w:val="6D0774BF"/>
    <w:rsid w:val="6D0D6024"/>
    <w:rsid w:val="6D0D7B70"/>
    <w:rsid w:val="6D0F2B02"/>
    <w:rsid w:val="6D15291D"/>
    <w:rsid w:val="6D1A1781"/>
    <w:rsid w:val="6D1F26CE"/>
    <w:rsid w:val="6D2001F2"/>
    <w:rsid w:val="6D234A39"/>
    <w:rsid w:val="6D262378"/>
    <w:rsid w:val="6D276729"/>
    <w:rsid w:val="6D283EF1"/>
    <w:rsid w:val="6D2C02C3"/>
    <w:rsid w:val="6D2D1778"/>
    <w:rsid w:val="6D2E087F"/>
    <w:rsid w:val="6D305BBA"/>
    <w:rsid w:val="6D347C80"/>
    <w:rsid w:val="6D350DA5"/>
    <w:rsid w:val="6D3771FC"/>
    <w:rsid w:val="6D3F47EE"/>
    <w:rsid w:val="6D4072B1"/>
    <w:rsid w:val="6D414E97"/>
    <w:rsid w:val="6D484D36"/>
    <w:rsid w:val="6D4A0555"/>
    <w:rsid w:val="6D4C4319"/>
    <w:rsid w:val="6D4D2DE5"/>
    <w:rsid w:val="6D4E5075"/>
    <w:rsid w:val="6D554A81"/>
    <w:rsid w:val="6D58542B"/>
    <w:rsid w:val="6D5E4E04"/>
    <w:rsid w:val="6D6025EF"/>
    <w:rsid w:val="6D6770EB"/>
    <w:rsid w:val="6D6D7FD9"/>
    <w:rsid w:val="6D6E362A"/>
    <w:rsid w:val="6D6F1CE0"/>
    <w:rsid w:val="6D7170FE"/>
    <w:rsid w:val="6D734A13"/>
    <w:rsid w:val="6D7555D7"/>
    <w:rsid w:val="6D7D7268"/>
    <w:rsid w:val="6D7F04CF"/>
    <w:rsid w:val="6D7F7A95"/>
    <w:rsid w:val="6D8067B6"/>
    <w:rsid w:val="6D826D6C"/>
    <w:rsid w:val="6D8476E7"/>
    <w:rsid w:val="6D851EC7"/>
    <w:rsid w:val="6D8630CC"/>
    <w:rsid w:val="6D8A61A9"/>
    <w:rsid w:val="6D8F663A"/>
    <w:rsid w:val="6D921648"/>
    <w:rsid w:val="6D943E51"/>
    <w:rsid w:val="6D9A7415"/>
    <w:rsid w:val="6D9F77B2"/>
    <w:rsid w:val="6DA22A3B"/>
    <w:rsid w:val="6DB43CBF"/>
    <w:rsid w:val="6DB65267"/>
    <w:rsid w:val="6DBE7C28"/>
    <w:rsid w:val="6DC34D36"/>
    <w:rsid w:val="6DC4204E"/>
    <w:rsid w:val="6DC616C6"/>
    <w:rsid w:val="6DC869CE"/>
    <w:rsid w:val="6DCA662C"/>
    <w:rsid w:val="6DD51E8E"/>
    <w:rsid w:val="6DD54A74"/>
    <w:rsid w:val="6DE512BE"/>
    <w:rsid w:val="6DEA6AB1"/>
    <w:rsid w:val="6DF04730"/>
    <w:rsid w:val="6DF72903"/>
    <w:rsid w:val="6DF73D6D"/>
    <w:rsid w:val="6DFA4DC4"/>
    <w:rsid w:val="6DFB5040"/>
    <w:rsid w:val="6DFE1195"/>
    <w:rsid w:val="6DFF0BBF"/>
    <w:rsid w:val="6DFF24B3"/>
    <w:rsid w:val="6E034861"/>
    <w:rsid w:val="6E047794"/>
    <w:rsid w:val="6E0532B3"/>
    <w:rsid w:val="6E073F12"/>
    <w:rsid w:val="6E09018E"/>
    <w:rsid w:val="6E0B72B9"/>
    <w:rsid w:val="6E0C44D7"/>
    <w:rsid w:val="6E0C686E"/>
    <w:rsid w:val="6E1451C2"/>
    <w:rsid w:val="6E1857CF"/>
    <w:rsid w:val="6E1A5AF8"/>
    <w:rsid w:val="6E244A69"/>
    <w:rsid w:val="6E2703E9"/>
    <w:rsid w:val="6E2B7861"/>
    <w:rsid w:val="6E2F1A84"/>
    <w:rsid w:val="6E3D153A"/>
    <w:rsid w:val="6E3D457A"/>
    <w:rsid w:val="6E471FA2"/>
    <w:rsid w:val="6E56438B"/>
    <w:rsid w:val="6E566306"/>
    <w:rsid w:val="6E5B770F"/>
    <w:rsid w:val="6E602F28"/>
    <w:rsid w:val="6E6B1B2A"/>
    <w:rsid w:val="6E6D4C1C"/>
    <w:rsid w:val="6E6E1DA5"/>
    <w:rsid w:val="6E74290C"/>
    <w:rsid w:val="6E74356C"/>
    <w:rsid w:val="6E7B4978"/>
    <w:rsid w:val="6E7C180A"/>
    <w:rsid w:val="6E8677E9"/>
    <w:rsid w:val="6E871FD2"/>
    <w:rsid w:val="6E8A4F6A"/>
    <w:rsid w:val="6E8A6695"/>
    <w:rsid w:val="6E8F301E"/>
    <w:rsid w:val="6E8F46E6"/>
    <w:rsid w:val="6E8F6DAA"/>
    <w:rsid w:val="6E9060BF"/>
    <w:rsid w:val="6E96500D"/>
    <w:rsid w:val="6EA05924"/>
    <w:rsid w:val="6EA44D2E"/>
    <w:rsid w:val="6EAE21D1"/>
    <w:rsid w:val="6EB70CCA"/>
    <w:rsid w:val="6EBC5748"/>
    <w:rsid w:val="6EC030FC"/>
    <w:rsid w:val="6EC170EA"/>
    <w:rsid w:val="6ECA4480"/>
    <w:rsid w:val="6ECE425F"/>
    <w:rsid w:val="6ED25851"/>
    <w:rsid w:val="6ED47DB7"/>
    <w:rsid w:val="6ED6762F"/>
    <w:rsid w:val="6ED70D7F"/>
    <w:rsid w:val="6EE649B1"/>
    <w:rsid w:val="6EEB20B1"/>
    <w:rsid w:val="6EEB5DEB"/>
    <w:rsid w:val="6EF510DC"/>
    <w:rsid w:val="6EF7349A"/>
    <w:rsid w:val="6EFE53AC"/>
    <w:rsid w:val="6EFE5570"/>
    <w:rsid w:val="6EFE6A06"/>
    <w:rsid w:val="6F002197"/>
    <w:rsid w:val="6F004912"/>
    <w:rsid w:val="6F015907"/>
    <w:rsid w:val="6F0C47B7"/>
    <w:rsid w:val="6F0E46EF"/>
    <w:rsid w:val="6F1011E4"/>
    <w:rsid w:val="6F16739F"/>
    <w:rsid w:val="6F1C0B8B"/>
    <w:rsid w:val="6F2246AE"/>
    <w:rsid w:val="6F251002"/>
    <w:rsid w:val="6F261E18"/>
    <w:rsid w:val="6F31258E"/>
    <w:rsid w:val="6F327424"/>
    <w:rsid w:val="6F3C0E50"/>
    <w:rsid w:val="6F480882"/>
    <w:rsid w:val="6F506CA5"/>
    <w:rsid w:val="6F52797F"/>
    <w:rsid w:val="6F5334ED"/>
    <w:rsid w:val="6F5D0749"/>
    <w:rsid w:val="6F5D72F7"/>
    <w:rsid w:val="6F602211"/>
    <w:rsid w:val="6F6728D3"/>
    <w:rsid w:val="6F6F70EB"/>
    <w:rsid w:val="6F737123"/>
    <w:rsid w:val="6F7526E7"/>
    <w:rsid w:val="6F755174"/>
    <w:rsid w:val="6F7C7410"/>
    <w:rsid w:val="6F7E39F5"/>
    <w:rsid w:val="6F812543"/>
    <w:rsid w:val="6F9305E3"/>
    <w:rsid w:val="6F973756"/>
    <w:rsid w:val="6F9A7B32"/>
    <w:rsid w:val="6F9D3971"/>
    <w:rsid w:val="6FA03C86"/>
    <w:rsid w:val="6FBA7AB0"/>
    <w:rsid w:val="6FBC4B72"/>
    <w:rsid w:val="6FC32461"/>
    <w:rsid w:val="6FC81DEF"/>
    <w:rsid w:val="6FCC2B9B"/>
    <w:rsid w:val="6FCF1812"/>
    <w:rsid w:val="6FE06922"/>
    <w:rsid w:val="6FE11A6A"/>
    <w:rsid w:val="6FE33DCF"/>
    <w:rsid w:val="6FE56DA6"/>
    <w:rsid w:val="6FE91832"/>
    <w:rsid w:val="6FF15C82"/>
    <w:rsid w:val="6FFD13E7"/>
    <w:rsid w:val="6FFE7389"/>
    <w:rsid w:val="70035B63"/>
    <w:rsid w:val="70084791"/>
    <w:rsid w:val="700A3A57"/>
    <w:rsid w:val="700B4CC3"/>
    <w:rsid w:val="701B650B"/>
    <w:rsid w:val="70200403"/>
    <w:rsid w:val="70233697"/>
    <w:rsid w:val="702F7F84"/>
    <w:rsid w:val="70405916"/>
    <w:rsid w:val="70433654"/>
    <w:rsid w:val="704622D4"/>
    <w:rsid w:val="70513178"/>
    <w:rsid w:val="70546CA1"/>
    <w:rsid w:val="7060303C"/>
    <w:rsid w:val="70654D75"/>
    <w:rsid w:val="706A1F04"/>
    <w:rsid w:val="70711F9A"/>
    <w:rsid w:val="70736E33"/>
    <w:rsid w:val="70764871"/>
    <w:rsid w:val="707B6549"/>
    <w:rsid w:val="707C2F7E"/>
    <w:rsid w:val="70812330"/>
    <w:rsid w:val="7085795E"/>
    <w:rsid w:val="708B7FB8"/>
    <w:rsid w:val="70971996"/>
    <w:rsid w:val="709E3984"/>
    <w:rsid w:val="70A01528"/>
    <w:rsid w:val="70A535EC"/>
    <w:rsid w:val="70AF24D8"/>
    <w:rsid w:val="70B172B5"/>
    <w:rsid w:val="70B17A12"/>
    <w:rsid w:val="70BC1A52"/>
    <w:rsid w:val="70C14F6B"/>
    <w:rsid w:val="70C17302"/>
    <w:rsid w:val="70D644AB"/>
    <w:rsid w:val="70DA2493"/>
    <w:rsid w:val="70DC4BC5"/>
    <w:rsid w:val="70EA0923"/>
    <w:rsid w:val="70F22DF6"/>
    <w:rsid w:val="70F44FD9"/>
    <w:rsid w:val="70F554C4"/>
    <w:rsid w:val="70F640FE"/>
    <w:rsid w:val="70FC5D4C"/>
    <w:rsid w:val="71067CCF"/>
    <w:rsid w:val="710B4A26"/>
    <w:rsid w:val="71101A19"/>
    <w:rsid w:val="711055CF"/>
    <w:rsid w:val="71127627"/>
    <w:rsid w:val="71162D5A"/>
    <w:rsid w:val="711A1C3B"/>
    <w:rsid w:val="711C5379"/>
    <w:rsid w:val="711F21C9"/>
    <w:rsid w:val="712A515D"/>
    <w:rsid w:val="712C473E"/>
    <w:rsid w:val="71326B1E"/>
    <w:rsid w:val="713A0B5B"/>
    <w:rsid w:val="713F5CE7"/>
    <w:rsid w:val="71452CBD"/>
    <w:rsid w:val="71463FC2"/>
    <w:rsid w:val="7148016B"/>
    <w:rsid w:val="714A084D"/>
    <w:rsid w:val="714D78D3"/>
    <w:rsid w:val="71503CE7"/>
    <w:rsid w:val="71536C22"/>
    <w:rsid w:val="71550C4E"/>
    <w:rsid w:val="71567F32"/>
    <w:rsid w:val="715A2207"/>
    <w:rsid w:val="715E00B3"/>
    <w:rsid w:val="716242AB"/>
    <w:rsid w:val="716F72EE"/>
    <w:rsid w:val="71734806"/>
    <w:rsid w:val="717A35EB"/>
    <w:rsid w:val="717A52B1"/>
    <w:rsid w:val="717F010C"/>
    <w:rsid w:val="71821750"/>
    <w:rsid w:val="7182297B"/>
    <w:rsid w:val="718339FB"/>
    <w:rsid w:val="71833DCC"/>
    <w:rsid w:val="718D2D25"/>
    <w:rsid w:val="71900F60"/>
    <w:rsid w:val="719019DE"/>
    <w:rsid w:val="719608E9"/>
    <w:rsid w:val="71976DB7"/>
    <w:rsid w:val="719922B4"/>
    <w:rsid w:val="719A123E"/>
    <w:rsid w:val="719C48F8"/>
    <w:rsid w:val="719D3463"/>
    <w:rsid w:val="719D5A56"/>
    <w:rsid w:val="719D6118"/>
    <w:rsid w:val="71A50249"/>
    <w:rsid w:val="71A544C5"/>
    <w:rsid w:val="71AB772C"/>
    <w:rsid w:val="71AC1BB3"/>
    <w:rsid w:val="71AE557C"/>
    <w:rsid w:val="71AE6CC2"/>
    <w:rsid w:val="71B35528"/>
    <w:rsid w:val="71B445A0"/>
    <w:rsid w:val="71B73104"/>
    <w:rsid w:val="71BA31E1"/>
    <w:rsid w:val="71BF504A"/>
    <w:rsid w:val="71C034C4"/>
    <w:rsid w:val="71C148D5"/>
    <w:rsid w:val="71C1714D"/>
    <w:rsid w:val="71C3323E"/>
    <w:rsid w:val="71CA0779"/>
    <w:rsid w:val="71D35537"/>
    <w:rsid w:val="71D4164F"/>
    <w:rsid w:val="71D67079"/>
    <w:rsid w:val="71DF37B5"/>
    <w:rsid w:val="71DF635D"/>
    <w:rsid w:val="71E10976"/>
    <w:rsid w:val="71E173A1"/>
    <w:rsid w:val="71EA2CE2"/>
    <w:rsid w:val="71ED6ED1"/>
    <w:rsid w:val="71F433F6"/>
    <w:rsid w:val="71F6736D"/>
    <w:rsid w:val="71F95325"/>
    <w:rsid w:val="71F95A4D"/>
    <w:rsid w:val="71FA003B"/>
    <w:rsid w:val="71FD1689"/>
    <w:rsid w:val="71FD1D34"/>
    <w:rsid w:val="71FE2ACC"/>
    <w:rsid w:val="72006238"/>
    <w:rsid w:val="72013778"/>
    <w:rsid w:val="72015588"/>
    <w:rsid w:val="720503EF"/>
    <w:rsid w:val="720F3321"/>
    <w:rsid w:val="72116C3F"/>
    <w:rsid w:val="721D6134"/>
    <w:rsid w:val="721F2961"/>
    <w:rsid w:val="722B6D3C"/>
    <w:rsid w:val="7235392D"/>
    <w:rsid w:val="723B0B95"/>
    <w:rsid w:val="723B52B8"/>
    <w:rsid w:val="7246740F"/>
    <w:rsid w:val="724A4324"/>
    <w:rsid w:val="72516A6B"/>
    <w:rsid w:val="72522723"/>
    <w:rsid w:val="725340BD"/>
    <w:rsid w:val="72542A36"/>
    <w:rsid w:val="72555383"/>
    <w:rsid w:val="726843AE"/>
    <w:rsid w:val="7272272E"/>
    <w:rsid w:val="72930D42"/>
    <w:rsid w:val="72A362B4"/>
    <w:rsid w:val="72A74552"/>
    <w:rsid w:val="72A849AB"/>
    <w:rsid w:val="72A86C15"/>
    <w:rsid w:val="72AF0B61"/>
    <w:rsid w:val="72B85A81"/>
    <w:rsid w:val="72BA03E7"/>
    <w:rsid w:val="72BD4C62"/>
    <w:rsid w:val="72BD6F4F"/>
    <w:rsid w:val="72C32877"/>
    <w:rsid w:val="72C73F34"/>
    <w:rsid w:val="72C80E34"/>
    <w:rsid w:val="72C82B91"/>
    <w:rsid w:val="72C83A64"/>
    <w:rsid w:val="72C87A6B"/>
    <w:rsid w:val="72CA0320"/>
    <w:rsid w:val="72D04006"/>
    <w:rsid w:val="72D10367"/>
    <w:rsid w:val="72D34AA4"/>
    <w:rsid w:val="72D8208C"/>
    <w:rsid w:val="72D97928"/>
    <w:rsid w:val="72E34F8F"/>
    <w:rsid w:val="72EF774C"/>
    <w:rsid w:val="72F30A0F"/>
    <w:rsid w:val="72F37831"/>
    <w:rsid w:val="7301303C"/>
    <w:rsid w:val="73024E04"/>
    <w:rsid w:val="730263E3"/>
    <w:rsid w:val="730B0185"/>
    <w:rsid w:val="730B2912"/>
    <w:rsid w:val="73117F42"/>
    <w:rsid w:val="73166B31"/>
    <w:rsid w:val="731A08E9"/>
    <w:rsid w:val="7323167A"/>
    <w:rsid w:val="73266F63"/>
    <w:rsid w:val="732A69D2"/>
    <w:rsid w:val="732A73CA"/>
    <w:rsid w:val="732F4A57"/>
    <w:rsid w:val="73312596"/>
    <w:rsid w:val="73353A9D"/>
    <w:rsid w:val="733A4AF0"/>
    <w:rsid w:val="733E5133"/>
    <w:rsid w:val="73470963"/>
    <w:rsid w:val="734870A6"/>
    <w:rsid w:val="734B783B"/>
    <w:rsid w:val="734E27AC"/>
    <w:rsid w:val="735D2D46"/>
    <w:rsid w:val="73664C31"/>
    <w:rsid w:val="73742CFB"/>
    <w:rsid w:val="737F5EA8"/>
    <w:rsid w:val="73803D51"/>
    <w:rsid w:val="73833688"/>
    <w:rsid w:val="738B78DE"/>
    <w:rsid w:val="738C5D35"/>
    <w:rsid w:val="738F3A55"/>
    <w:rsid w:val="739942FF"/>
    <w:rsid w:val="73A760F2"/>
    <w:rsid w:val="73AD6947"/>
    <w:rsid w:val="73AF0704"/>
    <w:rsid w:val="73B86E47"/>
    <w:rsid w:val="73C55A94"/>
    <w:rsid w:val="73D63DCA"/>
    <w:rsid w:val="73FA0DAA"/>
    <w:rsid w:val="73FF104A"/>
    <w:rsid w:val="74084055"/>
    <w:rsid w:val="740A122A"/>
    <w:rsid w:val="740A13D9"/>
    <w:rsid w:val="740D2E53"/>
    <w:rsid w:val="74166CA8"/>
    <w:rsid w:val="741801F8"/>
    <w:rsid w:val="74187B83"/>
    <w:rsid w:val="74187EEC"/>
    <w:rsid w:val="741964A4"/>
    <w:rsid w:val="741F4C05"/>
    <w:rsid w:val="742623BC"/>
    <w:rsid w:val="742671F5"/>
    <w:rsid w:val="74272D85"/>
    <w:rsid w:val="74273B4A"/>
    <w:rsid w:val="742A50E0"/>
    <w:rsid w:val="743863E3"/>
    <w:rsid w:val="743A3348"/>
    <w:rsid w:val="743A370A"/>
    <w:rsid w:val="743E46CE"/>
    <w:rsid w:val="743E753D"/>
    <w:rsid w:val="74414A8B"/>
    <w:rsid w:val="74475FDB"/>
    <w:rsid w:val="744C7B5C"/>
    <w:rsid w:val="74502B4C"/>
    <w:rsid w:val="745152BC"/>
    <w:rsid w:val="745B5847"/>
    <w:rsid w:val="745C6CC9"/>
    <w:rsid w:val="74600ADB"/>
    <w:rsid w:val="746206FB"/>
    <w:rsid w:val="746D577E"/>
    <w:rsid w:val="74703DFE"/>
    <w:rsid w:val="74781DB0"/>
    <w:rsid w:val="747C59B7"/>
    <w:rsid w:val="74891CF9"/>
    <w:rsid w:val="748B0C7D"/>
    <w:rsid w:val="74903C13"/>
    <w:rsid w:val="74957A0A"/>
    <w:rsid w:val="749C1F74"/>
    <w:rsid w:val="749C50DB"/>
    <w:rsid w:val="74A82022"/>
    <w:rsid w:val="74AF19B2"/>
    <w:rsid w:val="74B33364"/>
    <w:rsid w:val="74BC376B"/>
    <w:rsid w:val="74BD448C"/>
    <w:rsid w:val="74C440A9"/>
    <w:rsid w:val="74C555D9"/>
    <w:rsid w:val="74CA6EF9"/>
    <w:rsid w:val="74D52B16"/>
    <w:rsid w:val="74DD3E9F"/>
    <w:rsid w:val="74DE2ED9"/>
    <w:rsid w:val="74E13135"/>
    <w:rsid w:val="74E14727"/>
    <w:rsid w:val="74E47420"/>
    <w:rsid w:val="74EA3EB2"/>
    <w:rsid w:val="74EE4294"/>
    <w:rsid w:val="74EF6AD4"/>
    <w:rsid w:val="74F07E0A"/>
    <w:rsid w:val="7502115E"/>
    <w:rsid w:val="750842CC"/>
    <w:rsid w:val="750F4E7A"/>
    <w:rsid w:val="75181445"/>
    <w:rsid w:val="751A36F4"/>
    <w:rsid w:val="751B7746"/>
    <w:rsid w:val="75297EB6"/>
    <w:rsid w:val="752F371C"/>
    <w:rsid w:val="75330BD9"/>
    <w:rsid w:val="753A4DD0"/>
    <w:rsid w:val="753B3AE1"/>
    <w:rsid w:val="7542280E"/>
    <w:rsid w:val="7545531A"/>
    <w:rsid w:val="754C5899"/>
    <w:rsid w:val="75560317"/>
    <w:rsid w:val="75566F69"/>
    <w:rsid w:val="755B268E"/>
    <w:rsid w:val="755D1234"/>
    <w:rsid w:val="755F09DF"/>
    <w:rsid w:val="75675ADF"/>
    <w:rsid w:val="756B54F8"/>
    <w:rsid w:val="756C6582"/>
    <w:rsid w:val="756E5D13"/>
    <w:rsid w:val="756E659B"/>
    <w:rsid w:val="757816ED"/>
    <w:rsid w:val="757A602C"/>
    <w:rsid w:val="757C67A2"/>
    <w:rsid w:val="7580636A"/>
    <w:rsid w:val="758641B8"/>
    <w:rsid w:val="758F7C9F"/>
    <w:rsid w:val="75935DD3"/>
    <w:rsid w:val="75A70CB8"/>
    <w:rsid w:val="75A77FE5"/>
    <w:rsid w:val="75A944E0"/>
    <w:rsid w:val="75AB5256"/>
    <w:rsid w:val="75B05DB1"/>
    <w:rsid w:val="75B43531"/>
    <w:rsid w:val="75B54E5D"/>
    <w:rsid w:val="75B921DA"/>
    <w:rsid w:val="75B933FE"/>
    <w:rsid w:val="75B96690"/>
    <w:rsid w:val="75BE3B96"/>
    <w:rsid w:val="75C23550"/>
    <w:rsid w:val="75CA76E4"/>
    <w:rsid w:val="75D0763F"/>
    <w:rsid w:val="75D36A7B"/>
    <w:rsid w:val="75D6728C"/>
    <w:rsid w:val="75D85D4D"/>
    <w:rsid w:val="75DB5530"/>
    <w:rsid w:val="75DC6782"/>
    <w:rsid w:val="75E376A3"/>
    <w:rsid w:val="75E82B30"/>
    <w:rsid w:val="75ED5A36"/>
    <w:rsid w:val="75F35647"/>
    <w:rsid w:val="75FB7495"/>
    <w:rsid w:val="75FC7D3B"/>
    <w:rsid w:val="75FD4A70"/>
    <w:rsid w:val="75FE31D9"/>
    <w:rsid w:val="75FF0133"/>
    <w:rsid w:val="760231B5"/>
    <w:rsid w:val="76036560"/>
    <w:rsid w:val="760A687D"/>
    <w:rsid w:val="761025FD"/>
    <w:rsid w:val="76122C0E"/>
    <w:rsid w:val="76125395"/>
    <w:rsid w:val="76130B75"/>
    <w:rsid w:val="76192FD7"/>
    <w:rsid w:val="7619484E"/>
    <w:rsid w:val="761B102B"/>
    <w:rsid w:val="762012F3"/>
    <w:rsid w:val="7624231A"/>
    <w:rsid w:val="762F067E"/>
    <w:rsid w:val="76322CE8"/>
    <w:rsid w:val="763B0284"/>
    <w:rsid w:val="764833C3"/>
    <w:rsid w:val="764B7C87"/>
    <w:rsid w:val="765233FB"/>
    <w:rsid w:val="7659095E"/>
    <w:rsid w:val="765A2E54"/>
    <w:rsid w:val="765C20F6"/>
    <w:rsid w:val="766B3DFC"/>
    <w:rsid w:val="766D554F"/>
    <w:rsid w:val="76710E80"/>
    <w:rsid w:val="767E302B"/>
    <w:rsid w:val="768D798A"/>
    <w:rsid w:val="768E51C1"/>
    <w:rsid w:val="769016B8"/>
    <w:rsid w:val="76932345"/>
    <w:rsid w:val="76A5622D"/>
    <w:rsid w:val="76A633ED"/>
    <w:rsid w:val="76AB5F51"/>
    <w:rsid w:val="76B02504"/>
    <w:rsid w:val="76B576A3"/>
    <w:rsid w:val="76C04BF4"/>
    <w:rsid w:val="76C056B9"/>
    <w:rsid w:val="76D03D47"/>
    <w:rsid w:val="76D723E3"/>
    <w:rsid w:val="76DB3BA3"/>
    <w:rsid w:val="76E02C24"/>
    <w:rsid w:val="76E34A56"/>
    <w:rsid w:val="76E56D71"/>
    <w:rsid w:val="76E6140A"/>
    <w:rsid w:val="76E63EE4"/>
    <w:rsid w:val="76EC2C97"/>
    <w:rsid w:val="76F41B95"/>
    <w:rsid w:val="76FA7A7E"/>
    <w:rsid w:val="76FF75D2"/>
    <w:rsid w:val="77050573"/>
    <w:rsid w:val="77066555"/>
    <w:rsid w:val="77067A75"/>
    <w:rsid w:val="7707185C"/>
    <w:rsid w:val="770760C1"/>
    <w:rsid w:val="770A715A"/>
    <w:rsid w:val="770E4CB0"/>
    <w:rsid w:val="77110CF1"/>
    <w:rsid w:val="77111055"/>
    <w:rsid w:val="7717373F"/>
    <w:rsid w:val="77187B86"/>
    <w:rsid w:val="772C5306"/>
    <w:rsid w:val="773353E5"/>
    <w:rsid w:val="7733773C"/>
    <w:rsid w:val="77343121"/>
    <w:rsid w:val="77355E6E"/>
    <w:rsid w:val="77383244"/>
    <w:rsid w:val="773A463F"/>
    <w:rsid w:val="77443794"/>
    <w:rsid w:val="77492C03"/>
    <w:rsid w:val="774F423A"/>
    <w:rsid w:val="774F7910"/>
    <w:rsid w:val="7756714D"/>
    <w:rsid w:val="77597E3E"/>
    <w:rsid w:val="77625740"/>
    <w:rsid w:val="7769549F"/>
    <w:rsid w:val="776D5F59"/>
    <w:rsid w:val="777C4D24"/>
    <w:rsid w:val="778245F5"/>
    <w:rsid w:val="778807C6"/>
    <w:rsid w:val="77883832"/>
    <w:rsid w:val="7789361D"/>
    <w:rsid w:val="77905FA2"/>
    <w:rsid w:val="77956910"/>
    <w:rsid w:val="779B34EE"/>
    <w:rsid w:val="779F6A1B"/>
    <w:rsid w:val="77A6008A"/>
    <w:rsid w:val="77B05D89"/>
    <w:rsid w:val="77B47AEB"/>
    <w:rsid w:val="77B6601D"/>
    <w:rsid w:val="77BB391E"/>
    <w:rsid w:val="77BF6C49"/>
    <w:rsid w:val="77D11CBD"/>
    <w:rsid w:val="77D340EF"/>
    <w:rsid w:val="77D7676B"/>
    <w:rsid w:val="77DD7A01"/>
    <w:rsid w:val="77DF4A52"/>
    <w:rsid w:val="77EE005B"/>
    <w:rsid w:val="77EE30D2"/>
    <w:rsid w:val="77F332DF"/>
    <w:rsid w:val="77F630A0"/>
    <w:rsid w:val="78005696"/>
    <w:rsid w:val="78005B7D"/>
    <w:rsid w:val="780A4383"/>
    <w:rsid w:val="780A565F"/>
    <w:rsid w:val="780B2FEF"/>
    <w:rsid w:val="780B65FF"/>
    <w:rsid w:val="780C15F4"/>
    <w:rsid w:val="780F0AC0"/>
    <w:rsid w:val="7810621D"/>
    <w:rsid w:val="78114B77"/>
    <w:rsid w:val="78191A96"/>
    <w:rsid w:val="781D006F"/>
    <w:rsid w:val="781F4A7A"/>
    <w:rsid w:val="78213084"/>
    <w:rsid w:val="78213648"/>
    <w:rsid w:val="78287DBF"/>
    <w:rsid w:val="78305E38"/>
    <w:rsid w:val="783328A6"/>
    <w:rsid w:val="78364ABE"/>
    <w:rsid w:val="783C4C63"/>
    <w:rsid w:val="783F1D19"/>
    <w:rsid w:val="784B2E74"/>
    <w:rsid w:val="78520561"/>
    <w:rsid w:val="785364C5"/>
    <w:rsid w:val="78543F53"/>
    <w:rsid w:val="785E2773"/>
    <w:rsid w:val="78631B96"/>
    <w:rsid w:val="786570E0"/>
    <w:rsid w:val="78663038"/>
    <w:rsid w:val="78682E27"/>
    <w:rsid w:val="786C5E43"/>
    <w:rsid w:val="786E7579"/>
    <w:rsid w:val="787716FE"/>
    <w:rsid w:val="787B626A"/>
    <w:rsid w:val="78842FF3"/>
    <w:rsid w:val="7889168E"/>
    <w:rsid w:val="788D1D52"/>
    <w:rsid w:val="78932A56"/>
    <w:rsid w:val="78957160"/>
    <w:rsid w:val="78964D52"/>
    <w:rsid w:val="7897387D"/>
    <w:rsid w:val="78996993"/>
    <w:rsid w:val="78A51E01"/>
    <w:rsid w:val="78AA7E6E"/>
    <w:rsid w:val="78AC7CF0"/>
    <w:rsid w:val="78B43694"/>
    <w:rsid w:val="78BB09E4"/>
    <w:rsid w:val="78BE2FCD"/>
    <w:rsid w:val="78C406B6"/>
    <w:rsid w:val="78C95B09"/>
    <w:rsid w:val="78CA425E"/>
    <w:rsid w:val="78CA7F07"/>
    <w:rsid w:val="78CC24F0"/>
    <w:rsid w:val="78CC69A6"/>
    <w:rsid w:val="78CD2683"/>
    <w:rsid w:val="78CF64E3"/>
    <w:rsid w:val="78D14FAC"/>
    <w:rsid w:val="78D47663"/>
    <w:rsid w:val="78E454A2"/>
    <w:rsid w:val="78E60527"/>
    <w:rsid w:val="78ED4AAA"/>
    <w:rsid w:val="78EF2538"/>
    <w:rsid w:val="78F02DE5"/>
    <w:rsid w:val="78F202CD"/>
    <w:rsid w:val="78F34135"/>
    <w:rsid w:val="79001ACD"/>
    <w:rsid w:val="7909436F"/>
    <w:rsid w:val="790B1448"/>
    <w:rsid w:val="791337F4"/>
    <w:rsid w:val="79143F58"/>
    <w:rsid w:val="79161CA5"/>
    <w:rsid w:val="791C26B7"/>
    <w:rsid w:val="791C6390"/>
    <w:rsid w:val="791E56E4"/>
    <w:rsid w:val="79204284"/>
    <w:rsid w:val="79205F77"/>
    <w:rsid w:val="7922368F"/>
    <w:rsid w:val="79331259"/>
    <w:rsid w:val="793706B9"/>
    <w:rsid w:val="7938329D"/>
    <w:rsid w:val="7939588F"/>
    <w:rsid w:val="793A1AE4"/>
    <w:rsid w:val="793C7B07"/>
    <w:rsid w:val="794621D6"/>
    <w:rsid w:val="79465692"/>
    <w:rsid w:val="794A6843"/>
    <w:rsid w:val="795134B6"/>
    <w:rsid w:val="7952387C"/>
    <w:rsid w:val="795E06F8"/>
    <w:rsid w:val="79620926"/>
    <w:rsid w:val="79653B10"/>
    <w:rsid w:val="79681A85"/>
    <w:rsid w:val="796D055D"/>
    <w:rsid w:val="79725241"/>
    <w:rsid w:val="79732E77"/>
    <w:rsid w:val="79743161"/>
    <w:rsid w:val="798B0BA1"/>
    <w:rsid w:val="798D14B3"/>
    <w:rsid w:val="799538B1"/>
    <w:rsid w:val="799C771D"/>
    <w:rsid w:val="799F269A"/>
    <w:rsid w:val="79A85B1D"/>
    <w:rsid w:val="79B27C4C"/>
    <w:rsid w:val="79B622CB"/>
    <w:rsid w:val="79BC456D"/>
    <w:rsid w:val="79BD6F74"/>
    <w:rsid w:val="79BF551C"/>
    <w:rsid w:val="79C02DE7"/>
    <w:rsid w:val="79C634A3"/>
    <w:rsid w:val="79C723A4"/>
    <w:rsid w:val="79C74587"/>
    <w:rsid w:val="79CA2862"/>
    <w:rsid w:val="79CA3BEB"/>
    <w:rsid w:val="79DF3AB5"/>
    <w:rsid w:val="79E738E8"/>
    <w:rsid w:val="79E80361"/>
    <w:rsid w:val="79E9764F"/>
    <w:rsid w:val="79F000FA"/>
    <w:rsid w:val="79F778C7"/>
    <w:rsid w:val="79FD0561"/>
    <w:rsid w:val="79FE51D4"/>
    <w:rsid w:val="7A032AFE"/>
    <w:rsid w:val="7A040ABA"/>
    <w:rsid w:val="7A0419AF"/>
    <w:rsid w:val="7A0B3DB3"/>
    <w:rsid w:val="7A0D5316"/>
    <w:rsid w:val="7A103D15"/>
    <w:rsid w:val="7A133B70"/>
    <w:rsid w:val="7A193AE2"/>
    <w:rsid w:val="7A1A57EF"/>
    <w:rsid w:val="7A2174B2"/>
    <w:rsid w:val="7A217A72"/>
    <w:rsid w:val="7A271139"/>
    <w:rsid w:val="7A387FFB"/>
    <w:rsid w:val="7A3E47B4"/>
    <w:rsid w:val="7A3F1642"/>
    <w:rsid w:val="7A415A8F"/>
    <w:rsid w:val="7A522AD8"/>
    <w:rsid w:val="7A5315BA"/>
    <w:rsid w:val="7A541CDF"/>
    <w:rsid w:val="7A682849"/>
    <w:rsid w:val="7A6B3DC0"/>
    <w:rsid w:val="7A716F51"/>
    <w:rsid w:val="7A740047"/>
    <w:rsid w:val="7A743079"/>
    <w:rsid w:val="7A77223D"/>
    <w:rsid w:val="7A7B33A5"/>
    <w:rsid w:val="7A7C5D97"/>
    <w:rsid w:val="7A7D1B3C"/>
    <w:rsid w:val="7A7F6BD4"/>
    <w:rsid w:val="7A802AAF"/>
    <w:rsid w:val="7A8D0DF2"/>
    <w:rsid w:val="7A8D168B"/>
    <w:rsid w:val="7A8D4686"/>
    <w:rsid w:val="7A8E496A"/>
    <w:rsid w:val="7A934A3F"/>
    <w:rsid w:val="7A984C08"/>
    <w:rsid w:val="7A9E48D6"/>
    <w:rsid w:val="7AAA7146"/>
    <w:rsid w:val="7AAC5FCE"/>
    <w:rsid w:val="7AB02E81"/>
    <w:rsid w:val="7AB23B17"/>
    <w:rsid w:val="7AB53955"/>
    <w:rsid w:val="7AB67A58"/>
    <w:rsid w:val="7ABD44B1"/>
    <w:rsid w:val="7AC050F2"/>
    <w:rsid w:val="7AC21F5F"/>
    <w:rsid w:val="7AC4137C"/>
    <w:rsid w:val="7AC65DC0"/>
    <w:rsid w:val="7AC66B15"/>
    <w:rsid w:val="7AC7705F"/>
    <w:rsid w:val="7AC94F89"/>
    <w:rsid w:val="7ACD4707"/>
    <w:rsid w:val="7ACF2853"/>
    <w:rsid w:val="7AD401E0"/>
    <w:rsid w:val="7AD708B3"/>
    <w:rsid w:val="7AD75770"/>
    <w:rsid w:val="7AD850F0"/>
    <w:rsid w:val="7AD85698"/>
    <w:rsid w:val="7AE04024"/>
    <w:rsid w:val="7AE41B54"/>
    <w:rsid w:val="7AE51192"/>
    <w:rsid w:val="7AE769AF"/>
    <w:rsid w:val="7AF2015A"/>
    <w:rsid w:val="7AF22618"/>
    <w:rsid w:val="7AF4128A"/>
    <w:rsid w:val="7AF6090B"/>
    <w:rsid w:val="7AF734A3"/>
    <w:rsid w:val="7B037E2C"/>
    <w:rsid w:val="7B0F789B"/>
    <w:rsid w:val="7B101C17"/>
    <w:rsid w:val="7B107437"/>
    <w:rsid w:val="7B2631D4"/>
    <w:rsid w:val="7B2861B5"/>
    <w:rsid w:val="7B293581"/>
    <w:rsid w:val="7B2B0D4C"/>
    <w:rsid w:val="7B2B7500"/>
    <w:rsid w:val="7B2E0E28"/>
    <w:rsid w:val="7B2E31AC"/>
    <w:rsid w:val="7B2F4562"/>
    <w:rsid w:val="7B31580F"/>
    <w:rsid w:val="7B317274"/>
    <w:rsid w:val="7B324EC7"/>
    <w:rsid w:val="7B380A63"/>
    <w:rsid w:val="7B394BFD"/>
    <w:rsid w:val="7B4B4A95"/>
    <w:rsid w:val="7B5B06E6"/>
    <w:rsid w:val="7B61362C"/>
    <w:rsid w:val="7B66056C"/>
    <w:rsid w:val="7B6C02A5"/>
    <w:rsid w:val="7B6E62FB"/>
    <w:rsid w:val="7B7501AD"/>
    <w:rsid w:val="7B78034A"/>
    <w:rsid w:val="7B8D7752"/>
    <w:rsid w:val="7B8E37DE"/>
    <w:rsid w:val="7B8F47C7"/>
    <w:rsid w:val="7B914B96"/>
    <w:rsid w:val="7B927B14"/>
    <w:rsid w:val="7B950516"/>
    <w:rsid w:val="7B9567A9"/>
    <w:rsid w:val="7B9E2E81"/>
    <w:rsid w:val="7BAB4D2A"/>
    <w:rsid w:val="7BB55C27"/>
    <w:rsid w:val="7BBA1EAE"/>
    <w:rsid w:val="7BC43B6B"/>
    <w:rsid w:val="7BC865B3"/>
    <w:rsid w:val="7BCB178D"/>
    <w:rsid w:val="7BCD7FFB"/>
    <w:rsid w:val="7BCF1DE2"/>
    <w:rsid w:val="7BCF5CA9"/>
    <w:rsid w:val="7BD43E2F"/>
    <w:rsid w:val="7BD46237"/>
    <w:rsid w:val="7BD556F2"/>
    <w:rsid w:val="7BDA0029"/>
    <w:rsid w:val="7BDB6D18"/>
    <w:rsid w:val="7BDF4097"/>
    <w:rsid w:val="7BDF5802"/>
    <w:rsid w:val="7BE2193B"/>
    <w:rsid w:val="7BE360D7"/>
    <w:rsid w:val="7BE45E36"/>
    <w:rsid w:val="7BE56E02"/>
    <w:rsid w:val="7BEB516E"/>
    <w:rsid w:val="7BEE3959"/>
    <w:rsid w:val="7BF61E0D"/>
    <w:rsid w:val="7BF72E8F"/>
    <w:rsid w:val="7BF767B2"/>
    <w:rsid w:val="7BFC0C8D"/>
    <w:rsid w:val="7C034052"/>
    <w:rsid w:val="7C0865E1"/>
    <w:rsid w:val="7C0A1089"/>
    <w:rsid w:val="7C1806FB"/>
    <w:rsid w:val="7C1A02C9"/>
    <w:rsid w:val="7C1D09CF"/>
    <w:rsid w:val="7C1D44CA"/>
    <w:rsid w:val="7C2159DC"/>
    <w:rsid w:val="7C234A9B"/>
    <w:rsid w:val="7C236DC4"/>
    <w:rsid w:val="7C250A5F"/>
    <w:rsid w:val="7C2664AE"/>
    <w:rsid w:val="7C29156F"/>
    <w:rsid w:val="7C2A385D"/>
    <w:rsid w:val="7C2B1F62"/>
    <w:rsid w:val="7C2F4BB6"/>
    <w:rsid w:val="7C311E61"/>
    <w:rsid w:val="7C3E1BAB"/>
    <w:rsid w:val="7C471E28"/>
    <w:rsid w:val="7C494D84"/>
    <w:rsid w:val="7C4D3EE8"/>
    <w:rsid w:val="7C4F1BE9"/>
    <w:rsid w:val="7C5004C4"/>
    <w:rsid w:val="7C517000"/>
    <w:rsid w:val="7C592CC9"/>
    <w:rsid w:val="7C5B13DA"/>
    <w:rsid w:val="7C5B35FA"/>
    <w:rsid w:val="7C5C10E5"/>
    <w:rsid w:val="7C690B7A"/>
    <w:rsid w:val="7C695F5C"/>
    <w:rsid w:val="7C6D473C"/>
    <w:rsid w:val="7C6F0C97"/>
    <w:rsid w:val="7C7147EA"/>
    <w:rsid w:val="7C7148BD"/>
    <w:rsid w:val="7C7C3178"/>
    <w:rsid w:val="7C8505B4"/>
    <w:rsid w:val="7C8B4BD5"/>
    <w:rsid w:val="7C8D6149"/>
    <w:rsid w:val="7C976EE4"/>
    <w:rsid w:val="7C997B87"/>
    <w:rsid w:val="7CA06A8F"/>
    <w:rsid w:val="7CA17EB9"/>
    <w:rsid w:val="7CA421CA"/>
    <w:rsid w:val="7CAF6B52"/>
    <w:rsid w:val="7CB55EE5"/>
    <w:rsid w:val="7CB93D1E"/>
    <w:rsid w:val="7CBC4622"/>
    <w:rsid w:val="7CBD1EA8"/>
    <w:rsid w:val="7CC64DC3"/>
    <w:rsid w:val="7CD070AA"/>
    <w:rsid w:val="7CD215D3"/>
    <w:rsid w:val="7CD258A4"/>
    <w:rsid w:val="7CD8250E"/>
    <w:rsid w:val="7CE9711D"/>
    <w:rsid w:val="7CF2558F"/>
    <w:rsid w:val="7CF82FD7"/>
    <w:rsid w:val="7CF97B72"/>
    <w:rsid w:val="7D003EBD"/>
    <w:rsid w:val="7D0416C0"/>
    <w:rsid w:val="7D062AC2"/>
    <w:rsid w:val="7D114EC3"/>
    <w:rsid w:val="7D11738B"/>
    <w:rsid w:val="7D130380"/>
    <w:rsid w:val="7D152E85"/>
    <w:rsid w:val="7D1C38B3"/>
    <w:rsid w:val="7D1D06F9"/>
    <w:rsid w:val="7D2174C4"/>
    <w:rsid w:val="7D2A532B"/>
    <w:rsid w:val="7D2F0219"/>
    <w:rsid w:val="7D303C80"/>
    <w:rsid w:val="7D341BC8"/>
    <w:rsid w:val="7D396411"/>
    <w:rsid w:val="7D3E204A"/>
    <w:rsid w:val="7D405AA6"/>
    <w:rsid w:val="7D407831"/>
    <w:rsid w:val="7D436EF5"/>
    <w:rsid w:val="7D472150"/>
    <w:rsid w:val="7D512D55"/>
    <w:rsid w:val="7D5709AE"/>
    <w:rsid w:val="7D5D0EB7"/>
    <w:rsid w:val="7D5E2E71"/>
    <w:rsid w:val="7D636A74"/>
    <w:rsid w:val="7D6F5BF1"/>
    <w:rsid w:val="7D771C21"/>
    <w:rsid w:val="7D7D670C"/>
    <w:rsid w:val="7D8B3828"/>
    <w:rsid w:val="7D8F2AC0"/>
    <w:rsid w:val="7D97639E"/>
    <w:rsid w:val="7D9C134F"/>
    <w:rsid w:val="7D9C2381"/>
    <w:rsid w:val="7D9C3DFE"/>
    <w:rsid w:val="7DA4255A"/>
    <w:rsid w:val="7DA52D9A"/>
    <w:rsid w:val="7DA74CE2"/>
    <w:rsid w:val="7DC43B77"/>
    <w:rsid w:val="7DC55AE8"/>
    <w:rsid w:val="7DC932A8"/>
    <w:rsid w:val="7DD85DBE"/>
    <w:rsid w:val="7DDA4118"/>
    <w:rsid w:val="7DE71751"/>
    <w:rsid w:val="7DE750D0"/>
    <w:rsid w:val="7DE8415F"/>
    <w:rsid w:val="7DF742E6"/>
    <w:rsid w:val="7DFC489D"/>
    <w:rsid w:val="7E0E68FC"/>
    <w:rsid w:val="7E0F3EA6"/>
    <w:rsid w:val="7E1246DB"/>
    <w:rsid w:val="7E165F0E"/>
    <w:rsid w:val="7E173605"/>
    <w:rsid w:val="7E1D0F6C"/>
    <w:rsid w:val="7E20169A"/>
    <w:rsid w:val="7E21773F"/>
    <w:rsid w:val="7E237A5A"/>
    <w:rsid w:val="7E274023"/>
    <w:rsid w:val="7E2B327F"/>
    <w:rsid w:val="7E2C60AE"/>
    <w:rsid w:val="7E2D5152"/>
    <w:rsid w:val="7E3429E2"/>
    <w:rsid w:val="7E3508C6"/>
    <w:rsid w:val="7E352DE7"/>
    <w:rsid w:val="7E3619A1"/>
    <w:rsid w:val="7E386871"/>
    <w:rsid w:val="7E3A049A"/>
    <w:rsid w:val="7E400FA8"/>
    <w:rsid w:val="7E410D07"/>
    <w:rsid w:val="7E423A55"/>
    <w:rsid w:val="7E47196B"/>
    <w:rsid w:val="7E475129"/>
    <w:rsid w:val="7E482388"/>
    <w:rsid w:val="7E517747"/>
    <w:rsid w:val="7E52349C"/>
    <w:rsid w:val="7E572DD3"/>
    <w:rsid w:val="7E583B24"/>
    <w:rsid w:val="7E620822"/>
    <w:rsid w:val="7E6B2ECA"/>
    <w:rsid w:val="7E6D71D1"/>
    <w:rsid w:val="7E7437F7"/>
    <w:rsid w:val="7E7A377A"/>
    <w:rsid w:val="7E822269"/>
    <w:rsid w:val="7E897835"/>
    <w:rsid w:val="7E8B5212"/>
    <w:rsid w:val="7E8C0FAB"/>
    <w:rsid w:val="7E8E58CF"/>
    <w:rsid w:val="7E971EC6"/>
    <w:rsid w:val="7E986288"/>
    <w:rsid w:val="7E997CE1"/>
    <w:rsid w:val="7E9C5A7F"/>
    <w:rsid w:val="7EA200BA"/>
    <w:rsid w:val="7EA666C5"/>
    <w:rsid w:val="7EB22177"/>
    <w:rsid w:val="7EB7057B"/>
    <w:rsid w:val="7EB82256"/>
    <w:rsid w:val="7EB913D1"/>
    <w:rsid w:val="7EC03011"/>
    <w:rsid w:val="7EC10E27"/>
    <w:rsid w:val="7EC70886"/>
    <w:rsid w:val="7EC92461"/>
    <w:rsid w:val="7ECD65C3"/>
    <w:rsid w:val="7ED05D9C"/>
    <w:rsid w:val="7ED7579C"/>
    <w:rsid w:val="7ED91764"/>
    <w:rsid w:val="7ED92D9B"/>
    <w:rsid w:val="7EDB6324"/>
    <w:rsid w:val="7EE1415D"/>
    <w:rsid w:val="7EE32EA1"/>
    <w:rsid w:val="7EE8220C"/>
    <w:rsid w:val="7EE85E1A"/>
    <w:rsid w:val="7EE9267A"/>
    <w:rsid w:val="7EF85945"/>
    <w:rsid w:val="7EFD09E8"/>
    <w:rsid w:val="7F01729C"/>
    <w:rsid w:val="7F032E41"/>
    <w:rsid w:val="7F042CED"/>
    <w:rsid w:val="7F054619"/>
    <w:rsid w:val="7F0B3EAA"/>
    <w:rsid w:val="7F1026DA"/>
    <w:rsid w:val="7F1634AE"/>
    <w:rsid w:val="7F235B45"/>
    <w:rsid w:val="7F2371D0"/>
    <w:rsid w:val="7F25457C"/>
    <w:rsid w:val="7F287F77"/>
    <w:rsid w:val="7F2C4469"/>
    <w:rsid w:val="7F2F17E7"/>
    <w:rsid w:val="7F3C3603"/>
    <w:rsid w:val="7F563140"/>
    <w:rsid w:val="7F5F27CD"/>
    <w:rsid w:val="7F611928"/>
    <w:rsid w:val="7F614A34"/>
    <w:rsid w:val="7F614D28"/>
    <w:rsid w:val="7F6179F3"/>
    <w:rsid w:val="7F63372A"/>
    <w:rsid w:val="7F642634"/>
    <w:rsid w:val="7F6812CE"/>
    <w:rsid w:val="7F70218A"/>
    <w:rsid w:val="7F7D592C"/>
    <w:rsid w:val="7F8161E6"/>
    <w:rsid w:val="7F8649A9"/>
    <w:rsid w:val="7F8A16A6"/>
    <w:rsid w:val="7F915207"/>
    <w:rsid w:val="7F98284E"/>
    <w:rsid w:val="7F9E22BE"/>
    <w:rsid w:val="7F9F3CC1"/>
    <w:rsid w:val="7FA54FB8"/>
    <w:rsid w:val="7FAD3C21"/>
    <w:rsid w:val="7FAD6EF2"/>
    <w:rsid w:val="7FB24452"/>
    <w:rsid w:val="7FB80F43"/>
    <w:rsid w:val="7FBA238A"/>
    <w:rsid w:val="7FBA548C"/>
    <w:rsid w:val="7FBD5C2C"/>
    <w:rsid w:val="7FC331C5"/>
    <w:rsid w:val="7FC426EB"/>
    <w:rsid w:val="7FC83CB0"/>
    <w:rsid w:val="7FD24C7D"/>
    <w:rsid w:val="7FDD1879"/>
    <w:rsid w:val="7FE12ACB"/>
    <w:rsid w:val="7FEA56BA"/>
    <w:rsid w:val="7FF22943"/>
    <w:rsid w:val="7FFD65E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7"/>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8"/>
    <w:unhideWhenUsed/>
    <w:qFormat/>
    <w:uiPriority w:val="9"/>
    <w:pPr>
      <w:numPr>
        <w:ilvl w:val="2"/>
      </w:numPr>
      <w:outlineLvl w:val="2"/>
    </w:pPr>
  </w:style>
  <w:style w:type="paragraph" w:styleId="5">
    <w:name w:val="heading 4"/>
    <w:basedOn w:val="4"/>
    <w:next w:val="1"/>
    <w:link w:val="67"/>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8"/>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8">
    <w:name w:val="Default Paragraph Font"/>
    <w:semiHidden/>
    <w:unhideWhenUsed/>
    <w:uiPriority w:val="1"/>
  </w:style>
  <w:style w:type="table" w:default="1" w:styleId="3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40"/>
    <w:unhideWhenUsed/>
    <w:qFormat/>
    <w:uiPriority w:val="99"/>
    <w:rPr>
      <w:b/>
      <w:bCs/>
    </w:rPr>
  </w:style>
  <w:style w:type="paragraph" w:styleId="13">
    <w:name w:val="annotation text"/>
    <w:basedOn w:val="1"/>
    <w:link w:val="39"/>
    <w:unhideWhenUsed/>
    <w:qFormat/>
    <w:uiPriority w:val="99"/>
    <w:rPr>
      <w:sz w:val="20"/>
      <w:szCs w:val="20"/>
    </w:r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4"/>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42"/>
    <w:unhideWhenUsed/>
    <w:qFormat/>
    <w:uiPriority w:val="99"/>
    <w:rPr>
      <w:rFonts w:ascii="宋体"/>
      <w:sz w:val="18"/>
      <w:szCs w:val="18"/>
    </w:rPr>
  </w:style>
  <w:style w:type="paragraph" w:styleId="17">
    <w:name w:val="Body Text"/>
    <w:basedOn w:val="1"/>
    <w:link w:val="43"/>
    <w:qFormat/>
    <w:uiPriority w:val="0"/>
    <w:pPr>
      <w:widowControl w:val="0"/>
      <w:spacing w:after="0" w:line="240" w:lineRule="auto"/>
      <w:jc w:val="both"/>
    </w:pPr>
    <w:rPr>
      <w:rFonts w:ascii="Times New Roman" w:hAnsi="Times New Roman"/>
      <w:color w:val="0000FF"/>
      <w:kern w:val="2"/>
      <w:sz w:val="21"/>
      <w:szCs w:val="20"/>
    </w:rPr>
  </w:style>
  <w:style w:type="paragraph" w:styleId="18">
    <w:name w:val="Body Text Indent"/>
    <w:basedOn w:val="1"/>
    <w:link w:val="75"/>
    <w:unhideWhenUsed/>
    <w:qFormat/>
    <w:uiPriority w:val="99"/>
    <w:pPr>
      <w:spacing w:after="120"/>
      <w:ind w:left="360"/>
    </w:pPr>
  </w:style>
  <w:style w:type="paragraph" w:styleId="19">
    <w:name w:val="List 2"/>
    <w:basedOn w:val="1"/>
    <w:unhideWhenUsed/>
    <w:qFormat/>
    <w:uiPriority w:val="99"/>
    <w:pPr>
      <w:ind w:left="100" w:leftChars="200" w:hanging="200" w:hangingChars="200"/>
      <w:contextualSpacing/>
    </w:pPr>
  </w:style>
  <w:style w:type="paragraph" w:styleId="20">
    <w:name w:val="Plain Text"/>
    <w:basedOn w:val="1"/>
    <w:link w:val="61"/>
    <w:unhideWhenUsed/>
    <w:qFormat/>
    <w:uiPriority w:val="99"/>
    <w:pPr>
      <w:spacing w:after="0" w:line="240" w:lineRule="auto"/>
    </w:pPr>
    <w:rPr>
      <w:rFonts w:eastAsia="Calibri"/>
      <w:szCs w:val="21"/>
      <w:lang w:val="en-GB" w:eastAsia="en-US"/>
    </w:rPr>
  </w:style>
  <w:style w:type="paragraph" w:styleId="21">
    <w:name w:val="Date"/>
    <w:basedOn w:val="1"/>
    <w:next w:val="1"/>
    <w:link w:val="55"/>
    <w:unhideWhenUsed/>
    <w:qFormat/>
    <w:uiPriority w:val="99"/>
    <w:pPr>
      <w:ind w:left="100" w:leftChars="2500"/>
    </w:pPr>
  </w:style>
  <w:style w:type="paragraph" w:styleId="22">
    <w:name w:val="Balloon Text"/>
    <w:basedOn w:val="1"/>
    <w:link w:val="41"/>
    <w:unhideWhenUsed/>
    <w:qFormat/>
    <w:uiPriority w:val="99"/>
    <w:pPr>
      <w:spacing w:after="0" w:line="240" w:lineRule="auto"/>
    </w:pPr>
    <w:rPr>
      <w:rFonts w:ascii="Tahoma" w:hAnsi="Tahoma"/>
      <w:sz w:val="16"/>
      <w:szCs w:val="16"/>
    </w:rPr>
  </w:style>
  <w:style w:type="paragraph" w:styleId="23">
    <w:name w:val="footer"/>
    <w:basedOn w:val="1"/>
    <w:link w:val="46"/>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7"/>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List"/>
    <w:basedOn w:val="1"/>
    <w:unhideWhenUsed/>
    <w:qFormat/>
    <w:uiPriority w:val="99"/>
    <w:pPr>
      <w:ind w:left="568" w:hanging="284"/>
    </w:pPr>
  </w:style>
  <w:style w:type="paragraph" w:styleId="26">
    <w:name w:val="footnote text"/>
    <w:basedOn w:val="1"/>
    <w:semiHidden/>
    <w:unhideWhenUsed/>
    <w:qFormat/>
    <w:uiPriority w:val="99"/>
    <w:pPr>
      <w:snapToGrid w:val="0"/>
    </w:pPr>
    <w:rPr>
      <w:sz w:val="18"/>
    </w:rPr>
  </w:style>
  <w:style w:type="paragraph" w:styleId="27">
    <w:name w:val="Normal (Web)"/>
    <w:basedOn w:val="1"/>
    <w:unhideWhenUsed/>
    <w:qFormat/>
    <w:uiPriority w:val="99"/>
    <w:pPr>
      <w:spacing w:after="0" w:line="240" w:lineRule="auto"/>
    </w:pPr>
    <w:rPr>
      <w:rFonts w:ascii="宋体" w:hAnsi="宋体" w:cs="宋体"/>
      <w:sz w:val="24"/>
      <w:szCs w:val="24"/>
    </w:rPr>
  </w:style>
  <w:style w:type="character" w:styleId="29">
    <w:name w:val="Strong"/>
    <w:basedOn w:val="28"/>
    <w:qFormat/>
    <w:uiPriority w:val="22"/>
    <w:rPr>
      <w:b/>
    </w:rPr>
  </w:style>
  <w:style w:type="character" w:styleId="30">
    <w:name w:val="page number"/>
    <w:basedOn w:val="28"/>
    <w:unhideWhenUsed/>
    <w:qFormat/>
    <w:uiPriority w:val="99"/>
    <w:rPr>
      <w:rFonts w:hint="default"/>
      <w:sz w:val="24"/>
    </w:rPr>
  </w:style>
  <w:style w:type="character" w:styleId="31">
    <w:name w:val="Hyperlink"/>
    <w:unhideWhenUsed/>
    <w:qFormat/>
    <w:uiPriority w:val="99"/>
    <w:rPr>
      <w:color w:val="0000FF"/>
      <w:u w:val="single"/>
    </w:rPr>
  </w:style>
  <w:style w:type="character" w:styleId="32">
    <w:name w:val="annotation reference"/>
    <w:unhideWhenUsed/>
    <w:qFormat/>
    <w:uiPriority w:val="99"/>
    <w:rPr>
      <w:sz w:val="16"/>
      <w:szCs w:val="16"/>
    </w:rPr>
  </w:style>
  <w:style w:type="character" w:styleId="33">
    <w:name w:val="footnote reference"/>
    <w:basedOn w:val="28"/>
    <w:semiHidden/>
    <w:unhideWhenUsed/>
    <w:qFormat/>
    <w:uiPriority w:val="99"/>
    <w:rPr>
      <w:vertAlign w:val="superscript"/>
    </w:rPr>
  </w:style>
  <w:style w:type="table" w:styleId="35">
    <w:name w:val="Table Grid"/>
    <w:basedOn w:val="3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6">
    <w:name w:val="标题 1 Char"/>
    <w:link w:val="2"/>
    <w:qFormat/>
    <w:uiPriority w:val="99"/>
    <w:rPr>
      <w:rFonts w:ascii="Arial" w:hAnsi="Arial" w:eastAsia="黑体"/>
      <w:b/>
      <w:bCs/>
      <w:sz w:val="30"/>
      <w:szCs w:val="30"/>
      <w:lang w:val="zh-CN" w:eastAsia="zh-CN"/>
    </w:rPr>
  </w:style>
  <w:style w:type="character" w:customStyle="1" w:styleId="37">
    <w:name w:val="页眉 Char"/>
    <w:link w:val="24"/>
    <w:qFormat/>
    <w:uiPriority w:val="99"/>
    <w:rPr>
      <w:rFonts w:ascii="Arial" w:hAnsi="Arial" w:eastAsia="MS Mincho"/>
      <w:b/>
      <w:szCs w:val="24"/>
      <w:lang w:eastAsia="en-US"/>
    </w:rPr>
  </w:style>
  <w:style w:type="paragraph" w:customStyle="1" w:styleId="38">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9">
    <w:name w:val="批注文字 Char"/>
    <w:basedOn w:val="28"/>
    <w:link w:val="13"/>
    <w:qFormat/>
    <w:uiPriority w:val="99"/>
  </w:style>
  <w:style w:type="character" w:customStyle="1" w:styleId="40">
    <w:name w:val="批注主题 Char"/>
    <w:link w:val="12"/>
    <w:semiHidden/>
    <w:qFormat/>
    <w:uiPriority w:val="99"/>
    <w:rPr>
      <w:b/>
      <w:bCs/>
    </w:rPr>
  </w:style>
  <w:style w:type="character" w:customStyle="1" w:styleId="41">
    <w:name w:val="批注框文本 Char"/>
    <w:link w:val="22"/>
    <w:semiHidden/>
    <w:qFormat/>
    <w:uiPriority w:val="99"/>
    <w:rPr>
      <w:rFonts w:ascii="Tahoma" w:hAnsi="Tahoma" w:cs="Tahoma"/>
      <w:sz w:val="16"/>
      <w:szCs w:val="16"/>
    </w:rPr>
  </w:style>
  <w:style w:type="character" w:customStyle="1" w:styleId="42">
    <w:name w:val="文档结构图 Char"/>
    <w:link w:val="16"/>
    <w:semiHidden/>
    <w:qFormat/>
    <w:uiPriority w:val="99"/>
    <w:rPr>
      <w:rFonts w:ascii="宋体"/>
      <w:sz w:val="18"/>
      <w:szCs w:val="18"/>
    </w:rPr>
  </w:style>
  <w:style w:type="character" w:customStyle="1" w:styleId="43">
    <w:name w:val="正文文本 Char"/>
    <w:link w:val="17"/>
    <w:qFormat/>
    <w:uiPriority w:val="0"/>
    <w:rPr>
      <w:rFonts w:ascii="Times New Roman" w:hAnsi="Times New Roman"/>
      <w:color w:val="0000FF"/>
      <w:kern w:val="2"/>
      <w:sz w:val="21"/>
    </w:rPr>
  </w:style>
  <w:style w:type="character" w:customStyle="1" w:styleId="44">
    <w:name w:val="题注 Char"/>
    <w:link w:val="15"/>
    <w:qFormat/>
    <w:uiPriority w:val="0"/>
    <w:rPr>
      <w:rFonts w:ascii="Times New Roman" w:hAnsi="Times New Roman"/>
      <w:b/>
      <w:bCs/>
      <w:lang w:val="en-GB" w:eastAsia="sv-SE"/>
    </w:rPr>
  </w:style>
  <w:style w:type="paragraph" w:customStyle="1" w:styleId="45">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6">
    <w:name w:val="页脚 Char"/>
    <w:link w:val="23"/>
    <w:qFormat/>
    <w:uiPriority w:val="99"/>
    <w:rPr>
      <w:sz w:val="18"/>
      <w:szCs w:val="18"/>
    </w:rPr>
  </w:style>
  <w:style w:type="character" w:customStyle="1" w:styleId="47">
    <w:name w:val="标题 2 Char"/>
    <w:link w:val="3"/>
    <w:qFormat/>
    <w:uiPriority w:val="0"/>
    <w:rPr>
      <w:rFonts w:ascii="Cambria" w:hAnsi="Cambria"/>
      <w:b/>
      <w:bCs/>
      <w:sz w:val="32"/>
      <w:szCs w:val="32"/>
      <w:lang w:val="en-US" w:eastAsia="zh-CN"/>
    </w:rPr>
  </w:style>
  <w:style w:type="character" w:customStyle="1" w:styleId="48">
    <w:name w:val="标题 3 Char"/>
    <w:link w:val="4"/>
    <w:semiHidden/>
    <w:qFormat/>
    <w:uiPriority w:val="9"/>
    <w:rPr>
      <w:b/>
      <w:bCs/>
      <w:sz w:val="32"/>
      <w:szCs w:val="32"/>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0">
    <w:name w:val="z-Top of Form1"/>
    <w:basedOn w:val="1"/>
    <w:next w:val="1"/>
    <w:link w:val="5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1">
    <w:name w:val="z-窗体顶端 Char"/>
    <w:link w:val="50"/>
    <w:semiHidden/>
    <w:qFormat/>
    <w:uiPriority w:val="99"/>
    <w:rPr>
      <w:rFonts w:ascii="Arial" w:hAnsi="Arial" w:cs="Arial"/>
      <w:vanish/>
      <w:sz w:val="16"/>
      <w:szCs w:val="16"/>
    </w:rPr>
  </w:style>
  <w:style w:type="character" w:customStyle="1" w:styleId="52">
    <w:name w:val="hps"/>
    <w:basedOn w:val="28"/>
    <w:qFormat/>
    <w:uiPriority w:val="0"/>
  </w:style>
  <w:style w:type="paragraph" w:customStyle="1" w:styleId="53">
    <w:name w:val="z-Bottom of Form1"/>
    <w:basedOn w:val="1"/>
    <w:next w:val="1"/>
    <w:link w:val="54"/>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4">
    <w:name w:val="z-窗体底端 Char"/>
    <w:link w:val="53"/>
    <w:semiHidden/>
    <w:qFormat/>
    <w:uiPriority w:val="99"/>
    <w:rPr>
      <w:rFonts w:ascii="Arial" w:hAnsi="Arial" w:cs="Arial"/>
      <w:vanish/>
      <w:sz w:val="16"/>
      <w:szCs w:val="16"/>
    </w:rPr>
  </w:style>
  <w:style w:type="character" w:customStyle="1" w:styleId="55">
    <w:name w:val="日期 Char"/>
    <w:link w:val="21"/>
    <w:semiHidden/>
    <w:qFormat/>
    <w:uiPriority w:val="99"/>
    <w:rPr>
      <w:sz w:val="22"/>
      <w:szCs w:val="22"/>
    </w:rPr>
  </w:style>
  <w:style w:type="paragraph" w:customStyle="1" w:styleId="56">
    <w:name w:val="List Paragraph1"/>
    <w:basedOn w:val="1"/>
    <w:link w:val="70"/>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7">
    <w:name w:val="Revision1"/>
    <w:hidden/>
    <w:semiHidden/>
    <w:qFormat/>
    <w:uiPriority w:val="99"/>
    <w:rPr>
      <w:rFonts w:ascii="Calibri" w:hAnsi="Calibri" w:cs="Times New Roman" w:eastAsiaTheme="minorEastAsia"/>
      <w:sz w:val="22"/>
      <w:szCs w:val="22"/>
      <w:lang w:val="en-US" w:eastAsia="zh-CN" w:bidi="ar-SA"/>
    </w:rPr>
  </w:style>
  <w:style w:type="paragraph" w:customStyle="1" w:styleId="58">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9">
    <w:name w:val="short_text"/>
    <w:basedOn w:val="28"/>
    <w:qFormat/>
    <w:uiPriority w:val="0"/>
  </w:style>
  <w:style w:type="paragraph" w:customStyle="1" w:styleId="60">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1">
    <w:name w:val="纯文本 Char"/>
    <w:link w:val="20"/>
    <w:qFormat/>
    <w:uiPriority w:val="99"/>
    <w:rPr>
      <w:rFonts w:eastAsia="Calibri"/>
      <w:sz w:val="22"/>
      <w:szCs w:val="21"/>
      <w:lang w:val="en-GB" w:eastAsia="en-US"/>
    </w:rPr>
  </w:style>
  <w:style w:type="paragraph" w:customStyle="1" w:styleId="62">
    <w:name w:val="TAH"/>
    <w:basedOn w:val="63"/>
    <w:link w:val="83"/>
    <w:qFormat/>
    <w:uiPriority w:val="0"/>
    <w:rPr>
      <w:b/>
    </w:rPr>
  </w:style>
  <w:style w:type="paragraph" w:customStyle="1" w:styleId="63">
    <w:name w:val="TAC"/>
    <w:basedOn w:val="64"/>
    <w:qFormat/>
    <w:uiPriority w:val="0"/>
    <w:pPr>
      <w:spacing w:line="240" w:lineRule="auto"/>
      <w:jc w:val="center"/>
    </w:pPr>
    <w:rPr>
      <w:szCs w:val="20"/>
      <w:lang w:val="en-GB" w:eastAsia="en-US"/>
    </w:rPr>
  </w:style>
  <w:style w:type="paragraph" w:customStyle="1" w:styleId="64">
    <w:name w:val="TAL"/>
    <w:basedOn w:val="1"/>
    <w:qFormat/>
    <w:uiPriority w:val="0"/>
    <w:pPr>
      <w:keepNext/>
      <w:keepLines/>
      <w:spacing w:after="0"/>
    </w:pPr>
    <w:rPr>
      <w:rFonts w:ascii="Arial" w:hAnsi="Arial"/>
      <w:sz w:val="18"/>
    </w:rPr>
  </w:style>
  <w:style w:type="paragraph" w:customStyle="1" w:styleId="65">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6">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7">
    <w:name w:val="标题 4 Char"/>
    <w:link w:val="5"/>
    <w:qFormat/>
    <w:uiPriority w:val="0"/>
    <w:rPr>
      <w:rFonts w:ascii="Times New Roman" w:hAnsi="Times New Roman"/>
      <w:b/>
      <w:sz w:val="28"/>
      <w:szCs w:val="28"/>
      <w:lang w:val="en-GB"/>
    </w:rPr>
  </w:style>
  <w:style w:type="character" w:customStyle="1" w:styleId="68">
    <w:name w:val="标题 5 Char"/>
    <w:link w:val="6"/>
    <w:qFormat/>
    <w:uiPriority w:val="0"/>
    <w:rPr>
      <w:rFonts w:ascii="Times New Roman" w:hAnsi="Times New Roman"/>
      <w:b/>
      <w:sz w:val="24"/>
      <w:szCs w:val="24"/>
      <w:lang w:val="en-GB"/>
    </w:rPr>
  </w:style>
  <w:style w:type="character" w:customStyle="1" w:styleId="69">
    <w:name w:val="apple-converted-space"/>
    <w:basedOn w:val="28"/>
    <w:qFormat/>
    <w:uiPriority w:val="0"/>
  </w:style>
  <w:style w:type="character" w:customStyle="1" w:styleId="70">
    <w:name w:val="列出段落 Char"/>
    <w:link w:val="56"/>
    <w:qFormat/>
    <w:uiPriority w:val="34"/>
    <w:rPr>
      <w:rFonts w:ascii="Times New Roman" w:hAnsi="Times New Roman"/>
      <w:kern w:val="2"/>
      <w:sz w:val="21"/>
      <w:szCs w:val="24"/>
    </w:rPr>
  </w:style>
  <w:style w:type="character" w:customStyle="1" w:styleId="71">
    <w:name w:val="keyword"/>
    <w:basedOn w:val="28"/>
    <w:qFormat/>
    <w:uiPriority w:val="0"/>
  </w:style>
  <w:style w:type="paragraph" w:customStyle="1" w:styleId="72">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3">
    <w:name w:val="Doc-text2"/>
    <w:basedOn w:val="1"/>
    <w:link w:val="74"/>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4">
    <w:name w:val="Doc-text2 Char"/>
    <w:link w:val="73"/>
    <w:qFormat/>
    <w:uiPriority w:val="0"/>
    <w:rPr>
      <w:rFonts w:ascii="Arial" w:hAnsi="Arial" w:eastAsia="MS Mincho"/>
      <w:szCs w:val="24"/>
      <w:lang w:val="en-GB" w:eastAsia="en-GB"/>
    </w:rPr>
  </w:style>
  <w:style w:type="character" w:customStyle="1" w:styleId="75">
    <w:name w:val="正文文本缩进 Char"/>
    <w:basedOn w:val="28"/>
    <w:link w:val="18"/>
    <w:semiHidden/>
    <w:qFormat/>
    <w:uiPriority w:val="99"/>
    <w:rPr>
      <w:sz w:val="22"/>
      <w:szCs w:val="22"/>
    </w:rPr>
  </w:style>
  <w:style w:type="paragraph" w:customStyle="1" w:styleId="76">
    <w:name w:val="main text"/>
    <w:basedOn w:val="1"/>
    <w:link w:val="77"/>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7">
    <w:name w:val="main text Char"/>
    <w:link w:val="76"/>
    <w:qFormat/>
    <w:uiPriority w:val="0"/>
    <w:rPr>
      <w:rFonts w:ascii="Times New Roman" w:hAnsi="Times New Roman" w:eastAsia="Malgun Gothic"/>
      <w:lang w:val="en-GB" w:eastAsia="ko-KR"/>
    </w:rPr>
  </w:style>
  <w:style w:type="paragraph" w:customStyle="1" w:styleId="78">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9">
    <w:name w:val="样式 正文缩进d + 首行缩进:  2 字符 段前: 0.35 行"/>
    <w:basedOn w:val="14"/>
    <w:link w:val="80"/>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0">
    <w:name w:val="样式 正文缩进d + 首行缩进:  2 字符 段前: 0.35 行 Char"/>
    <w:link w:val="79"/>
    <w:qFormat/>
    <w:uiPriority w:val="0"/>
    <w:rPr>
      <w:rFonts w:ascii="Times New Roman" w:hAnsi="Times New Roman" w:eastAsia="楷体_GB2312"/>
      <w:snapToGrid w:val="0"/>
      <w:sz w:val="28"/>
    </w:rPr>
  </w:style>
  <w:style w:type="paragraph" w:customStyle="1" w:styleId="81">
    <w:name w:val="B2"/>
    <w:basedOn w:val="19"/>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2">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3">
    <w:name w:val="TAH Car"/>
    <w:link w:val="62"/>
    <w:qFormat/>
    <w:uiPriority w:val="0"/>
    <w:rPr>
      <w:rFonts w:ascii="Arial" w:hAnsi="Arial"/>
      <w:b/>
      <w:sz w:val="18"/>
      <w:lang w:val="en-GB" w:eastAsia="en-US"/>
    </w:rPr>
  </w:style>
  <w:style w:type="paragraph" w:customStyle="1" w:styleId="84">
    <w:name w:val="_Style 1"/>
    <w:basedOn w:val="1"/>
    <w:qFormat/>
    <w:uiPriority w:val="34"/>
    <w:pPr>
      <w:ind w:left="840" w:leftChars="400"/>
    </w:pPr>
  </w:style>
  <w:style w:type="paragraph" w:customStyle="1" w:styleId="85">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6">
    <w:name w:val="B1"/>
    <w:basedOn w:val="25"/>
    <w:qFormat/>
    <w:uiPriority w:val="0"/>
  </w:style>
  <w:style w:type="paragraph" w:customStyle="1" w:styleId="87">
    <w:name w:val="EQ"/>
    <w:basedOn w:val="1"/>
    <w:next w:val="1"/>
    <w:unhideWhenUsed/>
    <w:qFormat/>
    <w:uiPriority w:val="0"/>
    <w:pPr>
      <w:keepLines/>
      <w:tabs>
        <w:tab w:val="center" w:pos="4536"/>
        <w:tab w:val="right" w:pos="9072"/>
      </w:tabs>
    </w:pPr>
    <w:rPr>
      <w:sz w:val="24"/>
    </w:rPr>
  </w:style>
  <w:style w:type="paragraph" w:customStyle="1" w:styleId="88">
    <w:name w:val="List Paragraph2"/>
    <w:basedOn w:val="1"/>
    <w:qFormat/>
    <w:uiPriority w:val="99"/>
    <w:pPr>
      <w:ind w:firstLine="420" w:firstLineChars="200"/>
    </w:pPr>
  </w:style>
  <w:style w:type="paragraph" w:customStyle="1" w:styleId="89">
    <w:name w:val="No Spacing1"/>
    <w:qFormat/>
    <w:uiPriority w:val="1"/>
    <w:rPr>
      <w:rFonts w:ascii="Times New Roman" w:hAnsi="Times New Roman" w:eastAsia="宋体" w:cs="Times New Roman"/>
      <w:sz w:val="22"/>
      <w:szCs w:val="22"/>
      <w:lang w:val="en-US" w:eastAsia="zh-CN" w:bidi="ar-SA"/>
    </w:rPr>
  </w:style>
  <w:style w:type="paragraph" w:customStyle="1" w:styleId="90">
    <w:name w:val="列出段落2"/>
    <w:basedOn w:val="1"/>
    <w:qFormat/>
    <w:uiPriority w:val="34"/>
    <w:pPr>
      <w:ind w:firstLine="420" w:firstLineChars="200"/>
    </w:pPr>
  </w:style>
  <w:style w:type="paragraph" w:customStyle="1" w:styleId="91">
    <w:name w:val="Proposal"/>
    <w:basedOn w:val="1"/>
    <w:qFormat/>
    <w:uiPriority w:val="0"/>
    <w:pPr>
      <w:tabs>
        <w:tab w:val="left" w:pos="1701"/>
      </w:tabs>
      <w:overflowPunct w:val="0"/>
      <w:autoSpaceDE w:val="0"/>
      <w:autoSpaceDN w:val="0"/>
      <w:adjustRightInd w:val="0"/>
      <w:spacing w:after="120"/>
      <w:ind w:left="1701" w:hanging="1701"/>
      <w:jc w:val="both"/>
      <w:textAlignment w:val="baseline"/>
    </w:pPr>
    <w:rPr>
      <w:rFonts w:ascii="Times New Roman" w:hAnsi="Times New Roman" w:eastAsia="Times New Roman"/>
      <w:b/>
      <w:bCs/>
      <w:szCs w:val="20"/>
    </w:rPr>
  </w:style>
  <w:style w:type="paragraph" w:styleId="92">
    <w:name w:val="List Paragraph"/>
    <w:basedOn w:val="1"/>
    <w:qFormat/>
    <w:uiPriority w:val="34"/>
    <w:pPr>
      <w:ind w:left="840" w:leftChars="400"/>
    </w:pPr>
  </w:style>
  <w:style w:type="table" w:customStyle="1" w:styleId="93">
    <w:name w:val="Table Grid5"/>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4">
    <w:name w:val="Equation"/>
    <w:basedOn w:val="95"/>
    <w:qFormat/>
    <w:uiPriority w:val="0"/>
    <w:pPr>
      <w:numPr>
        <w:ilvl w:val="0"/>
        <w:numId w:val="0"/>
      </w:numPr>
      <w:tabs>
        <w:tab w:val="left" w:pos="1080"/>
      </w:tabs>
      <w:spacing w:before="120" w:after="120"/>
      <w:jc w:val="center"/>
    </w:pPr>
    <w:rPr>
      <w:rFonts w:ascii="Cambria Math" w:hAnsi="Cambria Math"/>
      <w:i/>
      <w:iCs/>
      <w:szCs w:val="24"/>
    </w:rPr>
  </w:style>
  <w:style w:type="paragraph" w:customStyle="1" w:styleId="95">
    <w:name w:val="New Paragraph Style"/>
    <w:basedOn w:val="1"/>
    <w:qFormat/>
    <w:uiPriority w:val="0"/>
    <w:pPr>
      <w:widowControl w:val="0"/>
      <w:numPr>
        <w:ilvl w:val="0"/>
        <w:numId w:val="2"/>
      </w:numPr>
      <w:tabs>
        <w:tab w:val="left" w:pos="1080"/>
      </w:tabs>
      <w:adjustRightInd w:val="0"/>
      <w:spacing w:line="360" w:lineRule="auto"/>
      <w:ind w:left="0" w:firstLine="0"/>
      <w:textAlignment w:val="baseline"/>
    </w:pPr>
    <w:rPr>
      <w:rFonts w:ascii="Courier New" w:hAnsi="Courier New" w:eastAsia="Times New Roman"/>
      <w:bCs/>
      <w:szCs w:val="20"/>
    </w:rPr>
  </w:style>
  <w:style w:type="paragraph" w:customStyle="1" w:styleId="96">
    <w:name w:val="Spec Text"/>
    <w:basedOn w:val="1"/>
    <w:qFormat/>
    <w:uiPriority w:val="0"/>
    <w:pPr>
      <w:numPr>
        <w:ilvl w:val="0"/>
        <w:numId w:val="3"/>
      </w:numPr>
      <w:tabs>
        <w:tab w:val="left" w:pos="1260"/>
      </w:tabs>
      <w:spacing w:before="120" w:line="360" w:lineRule="auto"/>
      <w:ind w:left="0" w:firstLine="0"/>
      <w:jc w:val="both"/>
    </w:pPr>
    <w:rPr>
      <w:rFonts w:ascii="Times New Roman" w:hAnsi="Times New Roman" w:eastAsia="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AD9AC0-875B-4781-B289-3C2E8FFEE49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9</Pages>
  <Words>1716</Words>
  <Characters>9785</Characters>
  <Lines>81</Lines>
  <Paragraphs>22</Paragraphs>
  <TotalTime>2</TotalTime>
  <ScaleCrop>false</ScaleCrop>
  <LinksUpToDate>false</LinksUpToDate>
  <CharactersWithSpaces>11479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2019-03-29T20:15:00Z</dcterms:created>
  <dc:creator>ZTE</dc:creator>
  <cp:lastModifiedBy>Chuangxin</cp:lastModifiedBy>
  <dcterms:modified xsi:type="dcterms:W3CDTF">2019-03-30T00:03:58Z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